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D7" w:rsidRPr="00C100D7" w:rsidRDefault="00C100D7" w:rsidP="00C00043">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C100D7">
        <w:rPr>
          <w:rFonts w:ascii="Times New Roman" w:eastAsia="Times New Roman" w:hAnsi="Times New Roman" w:cs="Times New Roman"/>
          <w:b/>
          <w:bCs/>
          <w:kern w:val="36"/>
          <w:sz w:val="28"/>
          <w:szCs w:val="28"/>
        </w:rPr>
        <w:t>Федеральный закон от 30.04.2008 N 56-ФЗ (ред. от 11.07.2011)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100D7" w:rsidRPr="00C100D7" w:rsidRDefault="00C100D7" w:rsidP="00C00043">
      <w:pPr>
        <w:spacing w:before="100" w:beforeAutospacing="1" w:after="100" w:afterAutospacing="1" w:line="240" w:lineRule="auto"/>
        <w:jc w:val="center"/>
        <w:rPr>
          <w:rFonts w:ascii="Times New Roman" w:eastAsia="Times New Roman" w:hAnsi="Times New Roman" w:cs="Times New Roman"/>
          <w:sz w:val="28"/>
          <w:szCs w:val="28"/>
        </w:rPr>
      </w:pPr>
      <w:r w:rsidRPr="00C100D7">
        <w:rPr>
          <w:rFonts w:ascii="Times New Roman" w:eastAsia="Times New Roman" w:hAnsi="Times New Roman" w:cs="Times New Roman"/>
          <w:b/>
          <w:bCs/>
          <w:sz w:val="28"/>
          <w:szCs w:val="28"/>
        </w:rPr>
        <w:t>30 апреля 2008 года N 56-ФЗ</w:t>
      </w:r>
      <w:r w:rsidRPr="00C100D7">
        <w:rPr>
          <w:rFonts w:ascii="Times New Roman" w:eastAsia="Times New Roman" w:hAnsi="Times New Roman" w:cs="Times New Roman"/>
          <w:sz w:val="28"/>
          <w:szCs w:val="28"/>
        </w:rPr>
        <w:br/>
      </w:r>
      <w:r w:rsidRPr="00C100D7">
        <w:rPr>
          <w:rFonts w:ascii="Times New Roman" w:eastAsia="Times New Roman" w:hAnsi="Times New Roman" w:cs="Times New Roman"/>
          <w:b/>
          <w:bCs/>
          <w:sz w:val="28"/>
          <w:szCs w:val="28"/>
        </w:rPr>
        <w:t>РОССИЙСКАЯ ФЕДЕРАЦИЯ</w:t>
      </w:r>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r w:rsidRPr="00C100D7">
        <w:rPr>
          <w:rFonts w:ascii="Times New Roman" w:eastAsia="Times New Roman" w:hAnsi="Times New Roman" w:cs="Times New Roman"/>
          <w:b/>
          <w:bCs/>
          <w:sz w:val="28"/>
          <w:szCs w:val="28"/>
        </w:rPr>
        <w:t>ФЕДЕРАЛЬНЫЙ ЗАКОН</w:t>
      </w:r>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r w:rsidRPr="00C100D7">
        <w:rPr>
          <w:rFonts w:ascii="Times New Roman" w:eastAsia="Times New Roman" w:hAnsi="Times New Roman" w:cs="Times New Roman"/>
          <w:b/>
          <w:bCs/>
          <w:sz w:val="28"/>
          <w:szCs w:val="28"/>
        </w:rPr>
        <w:t>О ДОПОЛНИТЕЛЬНЫХ СТРАХОВЫХ ВЗНОСАХ НА НАКОПИТЕЛЬНУЮ ЧАСТЬ</w:t>
      </w:r>
      <w:r w:rsidRPr="00C100D7">
        <w:rPr>
          <w:rFonts w:ascii="Times New Roman" w:eastAsia="Times New Roman" w:hAnsi="Times New Roman" w:cs="Times New Roman"/>
          <w:sz w:val="28"/>
          <w:szCs w:val="28"/>
        </w:rPr>
        <w:br/>
      </w:r>
      <w:r w:rsidRPr="00C100D7">
        <w:rPr>
          <w:rFonts w:ascii="Times New Roman" w:eastAsia="Times New Roman" w:hAnsi="Times New Roman" w:cs="Times New Roman"/>
          <w:b/>
          <w:bCs/>
          <w:sz w:val="28"/>
          <w:szCs w:val="28"/>
        </w:rPr>
        <w:t>ТРУДОВОЙ ПЕНСИИ И ГОСУДАРСТВЕННОЙ ПОДДЕРЖКЕ ФОРМИРОВАНИЯ</w:t>
      </w:r>
      <w:r w:rsidRPr="00C100D7">
        <w:rPr>
          <w:rFonts w:ascii="Times New Roman" w:eastAsia="Times New Roman" w:hAnsi="Times New Roman" w:cs="Times New Roman"/>
          <w:sz w:val="28"/>
          <w:szCs w:val="28"/>
        </w:rPr>
        <w:br/>
      </w:r>
      <w:r w:rsidRPr="00C100D7">
        <w:rPr>
          <w:rFonts w:ascii="Times New Roman" w:eastAsia="Times New Roman" w:hAnsi="Times New Roman" w:cs="Times New Roman"/>
          <w:b/>
          <w:bCs/>
          <w:sz w:val="28"/>
          <w:szCs w:val="28"/>
        </w:rPr>
        <w:t>ПЕНСИОННЫХ НАКОПЛЕНИЙ</w:t>
      </w:r>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sz w:val="28"/>
          <w:szCs w:val="28"/>
        </w:rPr>
        <w:t>Принят</w:t>
      </w:r>
      <w:proofErr w:type="gramEnd"/>
      <w:r w:rsidRPr="00C100D7">
        <w:rPr>
          <w:rFonts w:ascii="Times New Roman" w:eastAsia="Times New Roman" w:hAnsi="Times New Roman" w:cs="Times New Roman"/>
          <w:sz w:val="28"/>
          <w:szCs w:val="28"/>
        </w:rPr>
        <w:br/>
        <w:t>Государственной Думой</w:t>
      </w:r>
      <w:r w:rsidRPr="00C100D7">
        <w:rPr>
          <w:rFonts w:ascii="Times New Roman" w:eastAsia="Times New Roman" w:hAnsi="Times New Roman" w:cs="Times New Roman"/>
          <w:sz w:val="28"/>
          <w:szCs w:val="28"/>
        </w:rPr>
        <w:br/>
        <w:t>18 апреля 2008 года</w:t>
      </w:r>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sz w:val="28"/>
          <w:szCs w:val="28"/>
        </w:rPr>
        <w:t>Одобрен</w:t>
      </w:r>
      <w:proofErr w:type="gramEnd"/>
      <w:r w:rsidRPr="00C100D7">
        <w:rPr>
          <w:rFonts w:ascii="Times New Roman" w:eastAsia="Times New Roman" w:hAnsi="Times New Roman" w:cs="Times New Roman"/>
          <w:sz w:val="28"/>
          <w:szCs w:val="28"/>
        </w:rPr>
        <w:br/>
        <w:t>Советом Федерации</w:t>
      </w:r>
      <w:r w:rsidRPr="00C100D7">
        <w:rPr>
          <w:rFonts w:ascii="Times New Roman" w:eastAsia="Times New Roman" w:hAnsi="Times New Roman" w:cs="Times New Roman"/>
          <w:sz w:val="28"/>
          <w:szCs w:val="28"/>
        </w:rPr>
        <w:br/>
        <w:t>25 апреля 2008 года</w:t>
      </w:r>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b/>
          <w:bCs/>
          <w:sz w:val="28"/>
          <w:szCs w:val="28"/>
        </w:rPr>
        <w:t>(в ред. Федеральных законов от 27.07.2010 N 227-ФЗ,</w:t>
      </w:r>
      <w:proofErr w:type="gramEnd"/>
    </w:p>
    <w:p w:rsidR="00C100D7" w:rsidRPr="00C100D7" w:rsidRDefault="00C100D7" w:rsidP="00C100D7">
      <w:pPr>
        <w:spacing w:before="100" w:beforeAutospacing="1" w:after="100" w:afterAutospacing="1" w:line="240" w:lineRule="auto"/>
        <w:jc w:val="center"/>
        <w:rPr>
          <w:rFonts w:ascii="Times New Roman" w:eastAsia="Times New Roman" w:hAnsi="Times New Roman" w:cs="Times New Roman"/>
          <w:sz w:val="28"/>
          <w:szCs w:val="28"/>
        </w:rPr>
      </w:pPr>
      <w:r w:rsidRPr="00C100D7">
        <w:rPr>
          <w:rFonts w:ascii="Times New Roman" w:eastAsia="Times New Roman" w:hAnsi="Times New Roman" w:cs="Times New Roman"/>
          <w:b/>
          <w:bCs/>
          <w:sz w:val="28"/>
          <w:szCs w:val="28"/>
        </w:rPr>
        <w:t>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 Предмет регулирования настоящего Федерального закона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sz w:val="28"/>
          <w:szCs w:val="28"/>
        </w:rPr>
        <w:t>Настоящий Федеральный закон в целях стимулирования формирования пенсионных накоплений и повышения уровня пенсионного обеспечения граждан в соответствии с Федеральным законом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определяет порядок добровольного вступления в правоотношения по обязательному пенсионному страхованию в целях уплаты дополнительных страховых взносов</w:t>
      </w:r>
      <w:proofErr w:type="gramEnd"/>
      <w:r w:rsidRPr="00C100D7">
        <w:rPr>
          <w:rFonts w:ascii="Times New Roman" w:eastAsia="Times New Roman" w:hAnsi="Times New Roman" w:cs="Times New Roman"/>
          <w:sz w:val="28"/>
          <w:szCs w:val="28"/>
        </w:rPr>
        <w:t xml:space="preserve"> на накопительную часть трудовой пенсии, устанавливает порядок и условия уплаты дополнительных страховых взносов на накопительную часть трудовой пенсии, взносов работодателя, а также предоставления государственной поддержки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2. Основные понятия, используемые в настоящем Федеральном законе</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Для целей настоящего Федерального закона используются следующие основные понятия: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застрахованное лицо - лицо, добровольно вступившее в правоотношения по обязательному пенсионному страхованию в соответствии с Федеральным законом "Об обязательном пенсионном страховании в Российской Федерации" в целях уплаты дополнительных страховых взносов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работодатель застрахованного лица, уплачивающего дополнительные страховые взносы на накопительную часть трудовой пенсии (далее - работодатель), - лицо, являющееся для указанного застрахованного лица страхователем по обязательному пенсионному страхованию в соответствии с Федеральным законом "Об обязательном пенсионном страховании в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дополнительный страховой взнос на накопительную часть трудовой пенсии - индивидуально возмездный платеж, уплачиваемый за счет собственных средств застрахованным лицом, исчисляемый, удерживаемый и перечисляемый работодателем либо уплачиваемый застрахованным лицом самостоятельно на условиях и в порядке, которые установлены настоящим Федеральным законом;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sz w:val="28"/>
          <w:szCs w:val="28"/>
        </w:rPr>
        <w:t xml:space="preserve">4) государственная поддержка формирования пенсионных накоплений - взносы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осуществляемые за счет средств Фонда национального благосостояния, образованного в составе федерального бюджета, и передаваемые в бюджет Пенсионного фонда Российской Федерации в пользу застрахованного лица, уплатившего дополнительные страховые взносы на накопительную часть трудовой пенсии на условиях и в порядке, которые установлены настоящим Федеральным законом;</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5) взнос работодателя - средства работодателя, уплачиваемые им в пользу застрахованного лица на условиях и в порядке, которые установлены настоящим Федеральным законом.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3.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Правоотношения по обязательному пенсионному страхованию в целях уплаты дополнительных страховых взносов на накопительную часть трудовой пенсии возникают на основании поданного лицом заявления о добровольном вступлении в правоотношения по обязательному пенсионному страхованию в целях уплаты дополнительных страховых взносов на </w:t>
      </w:r>
      <w:r w:rsidRPr="00C100D7">
        <w:rPr>
          <w:rFonts w:ascii="Times New Roman" w:eastAsia="Times New Roman" w:hAnsi="Times New Roman" w:cs="Times New Roman"/>
          <w:sz w:val="28"/>
          <w:szCs w:val="28"/>
        </w:rPr>
        <w:lastRenderedPageBreak/>
        <w:t>накопительную часть трудовой пенсии в порядке, установленном настоящим Федеральным законом.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Застрахованное лицо, вступившее в правоотношения по обязательному пенсионному страхованию в целях уплаты дополнительных страховых взносов на накопительную часть трудовой пенсии и осуществляющее их уплату, вправе прекращать либо возобновлять уплату указанных взносов, а также определять их размер.</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3. </w:t>
      </w:r>
      <w:proofErr w:type="gramStart"/>
      <w:r w:rsidRPr="00C100D7">
        <w:rPr>
          <w:rFonts w:ascii="Times New Roman" w:eastAsia="Times New Roman" w:hAnsi="Times New Roman" w:cs="Times New Roman"/>
          <w:sz w:val="28"/>
          <w:szCs w:val="28"/>
        </w:rPr>
        <w:t xml:space="preserve">Право на получение накопительной части трудовой пенсии, сформированной за счет дополнительных страховых взносов на накопительную часть трудовой пенсии, взносов работодателя и взносов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реализуется при соблюдении условий, установленных Федеральным законом от 17 декабря 2001 года N 173-ФЗ "О трудовых пенсиях в Российской Федерации" (далее - Федеральный закон "О трудовых пенсиях в Российской Федерации").</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4. 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(далее также - заявление) может подаваться в территориальный орган Пенсионного фонда Российской Федерации лично гражданином по месту его жительства или через своего работодателя. </w:t>
      </w:r>
      <w:proofErr w:type="gramStart"/>
      <w:r w:rsidRPr="00C100D7">
        <w:rPr>
          <w:rFonts w:ascii="Times New Roman" w:eastAsia="Times New Roman" w:hAnsi="Times New Roman" w:cs="Times New Roman"/>
          <w:sz w:val="28"/>
          <w:szCs w:val="28"/>
        </w:rPr>
        <w:t xml:space="preserve">Заявление также может быть подано иным способом,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при этом установление личности и проверка подлинности подписи гражданина осуществляются в порядке, определенном </w:t>
      </w:r>
      <w:hyperlink r:id="rId4" w:history="1">
        <w:r w:rsidRPr="00C100D7">
          <w:rPr>
            <w:rFonts w:ascii="Times New Roman" w:eastAsia="Times New Roman" w:hAnsi="Times New Roman" w:cs="Times New Roman"/>
            <w:color w:val="0000FF"/>
            <w:sz w:val="28"/>
            <w:szCs w:val="28"/>
            <w:u w:val="single"/>
          </w:rPr>
          <w:t>подпунктами 1</w:t>
        </w:r>
      </w:hyperlink>
      <w:r w:rsidRPr="00C100D7">
        <w:rPr>
          <w:rFonts w:ascii="Times New Roman" w:eastAsia="Times New Roman" w:hAnsi="Times New Roman" w:cs="Times New Roman"/>
          <w:sz w:val="28"/>
          <w:szCs w:val="28"/>
        </w:rPr>
        <w:t xml:space="preserve"> - 4 пункта</w:t>
      </w:r>
      <w:proofErr w:type="gramEnd"/>
      <w:r w:rsidRPr="00C100D7">
        <w:rPr>
          <w:rFonts w:ascii="Times New Roman" w:eastAsia="Times New Roman" w:hAnsi="Times New Roman" w:cs="Times New Roman"/>
          <w:sz w:val="28"/>
          <w:szCs w:val="28"/>
        </w:rPr>
        <w:t xml:space="preserve"> 4 статьи 32 Федерального закона от 24 июля 2002 года N 111-ФЗ "Об инвестировании сре</w:t>
      </w:r>
      <w:proofErr w:type="gramStart"/>
      <w:r w:rsidRPr="00C100D7">
        <w:rPr>
          <w:rFonts w:ascii="Times New Roman" w:eastAsia="Times New Roman" w:hAnsi="Times New Roman" w:cs="Times New Roman"/>
          <w:sz w:val="28"/>
          <w:szCs w:val="28"/>
        </w:rPr>
        <w:t>дств дл</w:t>
      </w:r>
      <w:proofErr w:type="gramEnd"/>
      <w:r w:rsidRPr="00C100D7">
        <w:rPr>
          <w:rFonts w:ascii="Times New Roman" w:eastAsia="Times New Roman" w:hAnsi="Times New Roman" w:cs="Times New Roman"/>
          <w:sz w:val="28"/>
          <w:szCs w:val="28"/>
        </w:rPr>
        <w:t>я финансирования накопительной части трудовой пенсии в Российской Федерации" (далее - Федеральный закон "Об инвестировании средств для финансирования накопительной части трудовой пенсии в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(в ред. Федеральных законов от 27.07.2010 N 227-ФЗ, 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В заявлении должны быть указаны:</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страховой номер индивидуального лицевого счета гражданина;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2) фамилия, имя, отчество гражданина;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место жительства гражданина.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Форма заявления и инструкция по его заполнению утверждаются Пенсионным фондом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4. Работодатель, получивший заявление, в срок, не превышающий трех рабочих дней со дня получения заявления, направляет его в территориальный орган Пенсионного фонда Российской Федерации по месту регистрации в качестве страхователя по обязательному пенсионному страхованию. </w:t>
      </w:r>
      <w:proofErr w:type="gramStart"/>
      <w:r w:rsidRPr="00C100D7">
        <w:rPr>
          <w:rFonts w:ascii="Times New Roman" w:eastAsia="Times New Roman" w:hAnsi="Times New Roman" w:cs="Times New Roman"/>
          <w:sz w:val="28"/>
          <w:szCs w:val="28"/>
        </w:rPr>
        <w:t>Работодатели, среднесписочная численность работников которых за предшествующий календарный год превышает 100 человек, а также вновь созданные (в том числе путем реорганизации) организации, численность работников которых превышает указанное выше количество, представляют полученные заявления в территориальный орган Пенсионного фонда Российской Федерации в электронной форме в соответствии с Федеральным законом от 10 января 2002 года N 1-ФЗ "Об электронной цифровой подписи" (далее - Федеральный</w:t>
      </w:r>
      <w:proofErr w:type="gramEnd"/>
      <w:r w:rsidRPr="00C100D7">
        <w:rPr>
          <w:rFonts w:ascii="Times New Roman" w:eastAsia="Times New Roman" w:hAnsi="Times New Roman" w:cs="Times New Roman"/>
          <w:sz w:val="28"/>
          <w:szCs w:val="28"/>
        </w:rPr>
        <w:t xml:space="preserve"> закон "Об электронной цифровой подписи"). В таком же порядке полученные заявления могут представляться в территориальный орган Пенсионного фонда Российской Федерации работодателями, среднесписочная численность работников которых за предшествующий календарный год составляет 100 человек и менее. Формат представления указанного заявления в электронной форме определяется Пенсионным фондом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w:t>
      </w:r>
      <w:proofErr w:type="gramStart"/>
      <w:r w:rsidRPr="00C100D7">
        <w:rPr>
          <w:rFonts w:ascii="Times New Roman" w:eastAsia="Times New Roman" w:hAnsi="Times New Roman" w:cs="Times New Roman"/>
          <w:sz w:val="28"/>
          <w:szCs w:val="28"/>
        </w:rPr>
        <w:t>в</w:t>
      </w:r>
      <w:proofErr w:type="gramEnd"/>
      <w:r w:rsidRPr="00C100D7">
        <w:rPr>
          <w:rFonts w:ascii="Times New Roman" w:eastAsia="Times New Roman" w:hAnsi="Times New Roman" w:cs="Times New Roman"/>
          <w:sz w:val="28"/>
          <w:szCs w:val="28"/>
        </w:rPr>
        <w:t xml:space="preserve"> ред. Федерального закона от 27.07.2010 N 227-ФЗ)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5. Территориальный орган Пенсионного фонда Российской Федерации, получивший заявление, не позднее 10 рабочих дней со дня получения заявления направляет гражданину уведомление о получении заявления, результатах его рассмотрения и дате вступления в правоотношения по обязательному пенсионному страхованию в целях уплаты дополнительных страховых взносов на накопительную часть трудовой пенсии. В случае подачи гражданином заявления в форме электронного документа указанное уведомление направляется гражданину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w:t>
      </w:r>
      <w:proofErr w:type="gramStart"/>
      <w:r w:rsidRPr="00C100D7">
        <w:rPr>
          <w:rFonts w:ascii="Times New Roman" w:eastAsia="Times New Roman" w:hAnsi="Times New Roman" w:cs="Times New Roman"/>
          <w:sz w:val="28"/>
          <w:szCs w:val="28"/>
        </w:rPr>
        <w:t>в</w:t>
      </w:r>
      <w:proofErr w:type="gramEnd"/>
      <w:r w:rsidRPr="00C100D7">
        <w:rPr>
          <w:rFonts w:ascii="Times New Roman" w:eastAsia="Times New Roman" w:hAnsi="Times New Roman" w:cs="Times New Roman"/>
          <w:sz w:val="28"/>
          <w:szCs w:val="28"/>
        </w:rPr>
        <w:t xml:space="preserve"> ред. Федеральных законов от 27.07.2010 N 227-ФЗ, 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6. </w:t>
      </w:r>
      <w:proofErr w:type="gramStart"/>
      <w:r w:rsidRPr="00C100D7">
        <w:rPr>
          <w:rFonts w:ascii="Times New Roman" w:eastAsia="Times New Roman" w:hAnsi="Times New Roman" w:cs="Times New Roman"/>
          <w:sz w:val="28"/>
          <w:szCs w:val="28"/>
        </w:rPr>
        <w:t xml:space="preserve">Гражданин, на которого не открыт индивидуальный лицевой счет в соответствии с Федеральным законом от 1 апреля 1996 года N 27-ФЗ "Об индивидуальном (персонифицированном) учете в системе обязательного </w:t>
      </w:r>
      <w:r w:rsidRPr="00C100D7">
        <w:rPr>
          <w:rFonts w:ascii="Times New Roman" w:eastAsia="Times New Roman" w:hAnsi="Times New Roman" w:cs="Times New Roman"/>
          <w:sz w:val="28"/>
          <w:szCs w:val="28"/>
        </w:rPr>
        <w:lastRenderedPageBreak/>
        <w:t>пенсионного страхования" (далее - Федеральный закон "Об индивидуальном (персонифицированном) учете в системе обязательного пенсионного страхования"), одновременно с подачей заявления представляет сведения, необходимые при начальной регистрации в соответствии с указанным Федеральным законом, лично либо иным</w:t>
      </w:r>
      <w:proofErr w:type="gramEnd"/>
      <w:r w:rsidRPr="00C100D7">
        <w:rPr>
          <w:rFonts w:ascii="Times New Roman" w:eastAsia="Times New Roman" w:hAnsi="Times New Roman" w:cs="Times New Roman"/>
          <w:sz w:val="28"/>
          <w:szCs w:val="28"/>
        </w:rPr>
        <w:t xml:space="preserve"> </w:t>
      </w:r>
      <w:proofErr w:type="gramStart"/>
      <w:r w:rsidRPr="00C100D7">
        <w:rPr>
          <w:rFonts w:ascii="Times New Roman" w:eastAsia="Times New Roman" w:hAnsi="Times New Roman" w:cs="Times New Roman"/>
          <w:sz w:val="28"/>
          <w:szCs w:val="28"/>
        </w:rPr>
        <w:t>способом,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или представляет их через орган (организацию), с которым (с которой) у Пенсионного фонда Российской Федерации имеется соглашение о взаимном удостоверении подписей, и регистрируется</w:t>
      </w:r>
      <w:proofErr w:type="gramEnd"/>
      <w:r w:rsidRPr="00C100D7">
        <w:rPr>
          <w:rFonts w:ascii="Times New Roman" w:eastAsia="Times New Roman" w:hAnsi="Times New Roman" w:cs="Times New Roman"/>
          <w:sz w:val="28"/>
          <w:szCs w:val="28"/>
        </w:rPr>
        <w:t xml:space="preserve"> в качестве застрахованного лица в соответствии с настоящим Федеральным законом.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(в ред. Федеральных законов от 27.07.2010 N 227-ФЗ, 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7. В случае</w:t>
      </w:r>
      <w:proofErr w:type="gramStart"/>
      <w:r w:rsidRPr="00C100D7">
        <w:rPr>
          <w:rFonts w:ascii="Times New Roman" w:eastAsia="Times New Roman" w:hAnsi="Times New Roman" w:cs="Times New Roman"/>
          <w:sz w:val="28"/>
          <w:szCs w:val="28"/>
        </w:rPr>
        <w:t>,</w:t>
      </w:r>
      <w:proofErr w:type="gramEnd"/>
      <w:r w:rsidRPr="00C100D7">
        <w:rPr>
          <w:rFonts w:ascii="Times New Roman" w:eastAsia="Times New Roman" w:hAnsi="Times New Roman" w:cs="Times New Roman"/>
          <w:sz w:val="28"/>
          <w:szCs w:val="28"/>
        </w:rPr>
        <w:t xml:space="preserve"> если в заявлении отсутствуют необходимые данные и (или) не представлены необходимые сведения, территориальный орган Пенсионного фонда Российской Федерации дает подавшему заявление гражданину соответствующие разъяснения. При представлении заявления в форме электронного документа территориальный орган Пенсионного фонда Российской Федерации представляет разъяснения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(в ред. Федеральных законов от 27.07.2010 N 227-ФЗ, 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8. Персональные данные застрахованных лиц, связанные с уплатой дополнительных страховых взносов на накопительную часть трудовой пенсии, взносов работодателя и взносов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являются государственным информационным ресурсом, функции оператора которого осуществляет Пенсионный фонд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5. Дополнительный страховой взнос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Размер уплачиваемого дополнительного страхового взноса на накопительную часть трудовой пенсии определяется застрахованным лицом самостоятельно.</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 xml:space="preserve">2. </w:t>
      </w:r>
      <w:proofErr w:type="gramStart"/>
      <w:r w:rsidRPr="00C100D7">
        <w:rPr>
          <w:rFonts w:ascii="Times New Roman" w:eastAsia="Times New Roman" w:hAnsi="Times New Roman" w:cs="Times New Roman"/>
          <w:sz w:val="28"/>
          <w:szCs w:val="28"/>
        </w:rPr>
        <w:t>Застрахованное лицо, желающее уплачивать дополнительные страховые взносы на накопительную часть трудовой пенсии путем их перечисления через работодателя, указывает в подаваемом работодателю заявлении об уплате указанных взносов размер ежемесячно уплачиваемого дополнительного страхового взноса на накопительную часть трудовой пенсии, определенный в твердой сумме или в процентах от базы для начисления страховых взносов на обязательное пенсионное страхование.</w:t>
      </w:r>
      <w:proofErr w:type="gramEnd"/>
      <w:r w:rsidRPr="00C100D7">
        <w:rPr>
          <w:rFonts w:ascii="Times New Roman" w:eastAsia="Times New Roman" w:hAnsi="Times New Roman" w:cs="Times New Roman"/>
          <w:sz w:val="28"/>
          <w:szCs w:val="28"/>
        </w:rPr>
        <w:t xml:space="preserve"> Размер уплачиваемого застрахованным лицом дополнительного страхового взноса на накопительную часть трудовой пенсии может быть изменен застрахованным лицом на основании его заявления.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В случае прекращения с застрахованным лицом трудовых правоотношений и (или) правоотношений по соответствующим гражданско-правовым договорам работодатель прекращает исчисление, удержание и перечисление дополнительных страховых взносов на накопительную часть трудовой пенсии без соответствующего заявления застрахованного лица со дня прекращения указанных правоотношений.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4. Дополнительные страховые взносы на накопительную часть трудовой пенсии включаются в состав пенсионных накоплений застрахованного лица, уплатившего дополнительные страховые взносы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6. Порядок самостоятельной уплаты дополнительного страхового взноса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Уплата дополнительного страхового взноса на накопительную часть трудовой пенсии осуществляется застрахованным лицом, самостоятельно уплачивающим указанный взнос, путем перечисления денежных сре</w:t>
      </w:r>
      <w:proofErr w:type="gramStart"/>
      <w:r w:rsidRPr="00C100D7">
        <w:rPr>
          <w:rFonts w:ascii="Times New Roman" w:eastAsia="Times New Roman" w:hAnsi="Times New Roman" w:cs="Times New Roman"/>
          <w:sz w:val="28"/>
          <w:szCs w:val="28"/>
        </w:rPr>
        <w:t>дств в б</w:t>
      </w:r>
      <w:proofErr w:type="gramEnd"/>
      <w:r w:rsidRPr="00C100D7">
        <w:rPr>
          <w:rFonts w:ascii="Times New Roman" w:eastAsia="Times New Roman" w:hAnsi="Times New Roman" w:cs="Times New Roman"/>
          <w:sz w:val="28"/>
          <w:szCs w:val="28"/>
        </w:rPr>
        <w:t>юджет Пенсионного фонда Российской Федерации через кредитную организацию.</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w:t>
      </w:r>
      <w:proofErr w:type="gramStart"/>
      <w:r w:rsidRPr="00C100D7">
        <w:rPr>
          <w:rFonts w:ascii="Times New Roman" w:eastAsia="Times New Roman" w:hAnsi="Times New Roman" w:cs="Times New Roman"/>
          <w:sz w:val="28"/>
          <w:szCs w:val="28"/>
        </w:rPr>
        <w:t>При самостоятельной уплате дополнительных страховых взносов на накопительную часть трудовой пенсии застрахованное лицо не позднее 20 дней со дня окончания квартала должно представлять в территориальный орган Пенсионного фонда Российской Федерации копии платежных документов за истекший квартал с отметками кредитной организации об исполнении лично либо через орган (организацию), с которым (с которой) у Пенсионного фонда Российской Федерации заключено соглашение о взаимном</w:t>
      </w:r>
      <w:proofErr w:type="gramEnd"/>
      <w:r w:rsidRPr="00C100D7">
        <w:rPr>
          <w:rFonts w:ascii="Times New Roman" w:eastAsia="Times New Roman" w:hAnsi="Times New Roman" w:cs="Times New Roman"/>
          <w:sz w:val="28"/>
          <w:szCs w:val="28"/>
        </w:rPr>
        <w:t xml:space="preserve"> </w:t>
      </w:r>
      <w:proofErr w:type="gramStart"/>
      <w:r w:rsidRPr="00C100D7">
        <w:rPr>
          <w:rFonts w:ascii="Times New Roman" w:eastAsia="Times New Roman" w:hAnsi="Times New Roman" w:cs="Times New Roman"/>
          <w:sz w:val="28"/>
          <w:szCs w:val="28"/>
        </w:rPr>
        <w:t>удостоверении</w:t>
      </w:r>
      <w:proofErr w:type="gramEnd"/>
      <w:r w:rsidRPr="00C100D7">
        <w:rPr>
          <w:rFonts w:ascii="Times New Roman" w:eastAsia="Times New Roman" w:hAnsi="Times New Roman" w:cs="Times New Roman"/>
          <w:sz w:val="28"/>
          <w:szCs w:val="28"/>
        </w:rPr>
        <w:t xml:space="preserve"> подписей в соответствии с подпунктом 3 пункта 4 статьи 32 Федерального закона "Об инвестировании средств для финансирования накопительной части трудовой пенсии в Российской Федерации". Прием копий платежных документов и их передача в электронной форме в Пенсионный фонд Российской Федерации </w:t>
      </w:r>
      <w:r w:rsidRPr="00C100D7">
        <w:rPr>
          <w:rFonts w:ascii="Times New Roman" w:eastAsia="Times New Roman" w:hAnsi="Times New Roman" w:cs="Times New Roman"/>
          <w:sz w:val="28"/>
          <w:szCs w:val="28"/>
        </w:rPr>
        <w:lastRenderedPageBreak/>
        <w:t>осуществляются в соответствии с законодательством Российской Федерации в порядке, определяемом соглашением о взаимном удостоверении подписей.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7. Порядок исчисления и удержания дополнительных страховых взносов на накопительную часть трудовой пенсии работодателем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Дополнительные страховые взносы на накопительную часть трудовой пенсии ежемесячно исчисляются работодателем отдельно в отношении каждого застрахованного лица.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Работодатель, получивший заявление об уплате дополнительных страховых взносов на накопительную часть трудовой пенсии либо об изменении размера уплачиваемого дополнительного страхового взноса на накопительную часть трудовой пенсии, осуществляет исчисление, удержание и перечисление дополнительных страховых </w:t>
      </w:r>
      <w:proofErr w:type="gramStart"/>
      <w:r w:rsidRPr="00C100D7">
        <w:rPr>
          <w:rFonts w:ascii="Times New Roman" w:eastAsia="Times New Roman" w:hAnsi="Times New Roman" w:cs="Times New Roman"/>
          <w:sz w:val="28"/>
          <w:szCs w:val="28"/>
        </w:rPr>
        <w:t>взносов</w:t>
      </w:r>
      <w:proofErr w:type="gramEnd"/>
      <w:r w:rsidRPr="00C100D7">
        <w:rPr>
          <w:rFonts w:ascii="Times New Roman" w:eastAsia="Times New Roman" w:hAnsi="Times New Roman" w:cs="Times New Roman"/>
          <w:sz w:val="28"/>
          <w:szCs w:val="28"/>
        </w:rPr>
        <w:t xml:space="preserve"> на накопительную часть трудовой пенсии начиная с 1-го числа месяца, следующего за месяцем получения работодателем соответствующего заявления. Прекращение либо возобновление уплаты дополнительных страховых взносов на накопительную часть трудовой пенсии также осуществляется с 1-го числа месяца, следующего за месяцем подачи соответствующего заявления.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8. Взносы работодателя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Работодатель вправе принять решение об уплате взносов работодателя в пользу застрахованных лиц, уплачивающих дополнительные страховые взносы на накопительную часть трудовой пенсии. Указанное решение оформляется отдельным приказом или путем включения соответствующих положений в коллективный либо трудовой договор.</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В случае прекращения трудовых правоотношений и (или) правоотношений по соответствующим гражданско-правовым договорам с застрахованным лицом уплата взносов работодателя в пользу данного застрахованного лица прекращается со дня прекращения указанных правоотношений.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Размер взносов работодателя рассчитывается (определяется) им ежемесячно в отношении каждого застрахованного лица, в пользу которого уплачиваются эти взносы.</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4. Взносы работодателя включаются в состав пенсионных накоплений застрахованных лиц, в пользу которых уплачены такие взносы.</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9. Порядок перечисления дополнительных страховых взносов на накопительную часть трудовой пенсии и взносов работодателя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Дополнительные страховые взносы на накопительную часть трудовой пенсии и взносы работодателя перечисляются работодателем в бюджет </w:t>
      </w:r>
      <w:r w:rsidRPr="00C100D7">
        <w:rPr>
          <w:rFonts w:ascii="Times New Roman" w:eastAsia="Times New Roman" w:hAnsi="Times New Roman" w:cs="Times New Roman"/>
          <w:sz w:val="28"/>
          <w:szCs w:val="28"/>
        </w:rPr>
        <w:lastRenderedPageBreak/>
        <w:t>Пенсионного фонда Российской Федерации в порядке и сроки, которые установлены Федеральным законом "Об обязательном пенсионном страховании в Российской Федерации" в отношении уплаты страховых взносов на обязательное пенсионное страхование.</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w:t>
      </w:r>
      <w:proofErr w:type="gramStart"/>
      <w:r w:rsidRPr="00C100D7">
        <w:rPr>
          <w:rFonts w:ascii="Times New Roman" w:eastAsia="Times New Roman" w:hAnsi="Times New Roman" w:cs="Times New Roman"/>
          <w:sz w:val="28"/>
          <w:szCs w:val="28"/>
        </w:rPr>
        <w:t>Дополнительные страховые взносы на накопительную часть трудовой пенсии и взносы работодателя зачисляются на отдельные банковские счета Пенсионного фонда Российской Федерации, открываемые для зачисления страховых взносов на финансирование накопительной части трудовой пенсии в соответствии с Федеральным законом "Об инвестировании средств для финансирования накопительной части трудовой пенсии в Российской Федерации".</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Перечисление дополнительных страховых взносов на накопительную часть трудовой пенсии и взносов работодателя осуществляется работодателем единым платежом и оформляется отдельным платежным поручением.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4. Работодатель одновременно с перечислением дополнительных страховых взносов на накопительную часть трудовой пенсии формирует реестр застрахованных лиц. В указанном реестре должны содержаться следующие сведения: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общая сумма перечисляемых средств, включающая в себя: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а) сумму всех перечисляемых дополнительных страховых взносов на накопительную часть трудовой пенсии застрахованных лиц;</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б) сумму всех уплачиваемых взносов работодателя (в случае их уплаты);</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номер платежного поручения и дата его исполнения;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страховой номер индивидуального лицевого счета каждого застрахованного лица;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4) фамилия, имя и отчество каждого застрахованного лица;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5) сумма перечисляемых дополнительных страховых взносов на накопительную часть трудовой пенсии каждого застрахованного лица;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6) сумма взносов работодателя, уплачиваемых в пользу каждого застрахованного лица (в случае их уплаты).</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5. Сведения, указанные в пункте 1 части 4 настоящей статьи, подлежат заверению кредитной организацией, через которую осуществлялось перечисление дополнительных страховых взносов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6. Реестры застрахованных лиц представляются работодателем в территориальный орган Пенсионного фонда Российской Федерации не позднее 20 дней со дня окончания квартала, в течение которого перечислялись дополнительные страховые взносы на накопительную часть трудовой пенсии и уплачивались взносы работодателя (в случае их уплаты). Форма реестра застрахованных лиц и порядок его представления утверждаются Пенсионным фондом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7. </w:t>
      </w:r>
      <w:proofErr w:type="gramStart"/>
      <w:r w:rsidRPr="00C100D7">
        <w:rPr>
          <w:rFonts w:ascii="Times New Roman" w:eastAsia="Times New Roman" w:hAnsi="Times New Roman" w:cs="Times New Roman"/>
          <w:sz w:val="28"/>
          <w:szCs w:val="28"/>
        </w:rPr>
        <w:t>Работодатели, среднесписочная численность работников которых за предшествующий календарный год превышает 100 человек, а также вновь созданные (в том числе путем реорганизации) организации, численность работников которых превышает указанное выше количество, представляют реестры застрахованных лиц в территориальный орган Пенсионного фонда Российской Федерации в электронной форме в соответствии с Федеральным законом "Об электронной цифровой подписи".</w:t>
      </w:r>
      <w:proofErr w:type="gramEnd"/>
      <w:r w:rsidRPr="00C100D7">
        <w:rPr>
          <w:rFonts w:ascii="Times New Roman" w:eastAsia="Times New Roman" w:hAnsi="Times New Roman" w:cs="Times New Roman"/>
          <w:sz w:val="28"/>
          <w:szCs w:val="28"/>
        </w:rPr>
        <w:t xml:space="preserve"> В таком же порядке реестры застрахованных лиц могут представляться в территориальный орган Пенсионного фонда Российской Федерации работодателями, среднесписочная численность работников которых за предшествующий календарный год составляет 100 человек и менее. Формат представления реестра в электронной форме утверждается Пенсионным фондом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w:t>
      </w:r>
      <w:proofErr w:type="gramStart"/>
      <w:r w:rsidRPr="00C100D7">
        <w:rPr>
          <w:rFonts w:ascii="Times New Roman" w:eastAsia="Times New Roman" w:hAnsi="Times New Roman" w:cs="Times New Roman"/>
          <w:sz w:val="28"/>
          <w:szCs w:val="28"/>
        </w:rPr>
        <w:t>в</w:t>
      </w:r>
      <w:proofErr w:type="gramEnd"/>
      <w:r w:rsidRPr="00C100D7">
        <w:rPr>
          <w:rFonts w:ascii="Times New Roman" w:eastAsia="Times New Roman" w:hAnsi="Times New Roman" w:cs="Times New Roman"/>
          <w:sz w:val="28"/>
          <w:szCs w:val="28"/>
        </w:rPr>
        <w:t xml:space="preserve"> ред. Федерального закона от 27.07.2010 N 227-ФЗ)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8. </w:t>
      </w:r>
      <w:proofErr w:type="gramStart"/>
      <w:r w:rsidRPr="00C100D7">
        <w:rPr>
          <w:rFonts w:ascii="Times New Roman" w:eastAsia="Times New Roman" w:hAnsi="Times New Roman" w:cs="Times New Roman"/>
          <w:sz w:val="28"/>
          <w:szCs w:val="28"/>
        </w:rPr>
        <w:t>Работодатель одновременно с представлением в соответствии с трудовым законодательством Российской Федерации расчетного листка представляет застрахованным лицам информацию об исчисленных, удержанных и о перечисленных дополнительных страховых взносах на накопительную часть трудовой пенсии и о взносах работодателя, уплаченных в пользу застрахованных лиц (в случае их уплаты).</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10. Инвестирование сумм дополнительных страховых взносов на накопительную часть трудовой пенсии и взносов работодателя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w:t>
      </w:r>
      <w:proofErr w:type="gramStart"/>
      <w:r w:rsidRPr="00C100D7">
        <w:rPr>
          <w:rFonts w:ascii="Times New Roman" w:eastAsia="Times New Roman" w:hAnsi="Times New Roman" w:cs="Times New Roman"/>
          <w:sz w:val="28"/>
          <w:szCs w:val="28"/>
        </w:rPr>
        <w:t>Поступающие в Пенсионный фонд Российской Федерации суммы дополнительных страховых взносов на накопительную часть трудовой пенсии и взносов работодателя до их отражения в специальной части индивидуального лицевого счета застрахованного лица инвестируются в порядке, установленном для инвестирования страховых взносов на финансирование накопительной части трудовой пенсии в соответствии с Федеральным законом "Об инвестировании средств для финансирования накопительной части трудовой пенсии в Российской Федерации</w:t>
      </w:r>
      <w:proofErr w:type="gramEnd"/>
      <w:r w:rsidRPr="00C100D7">
        <w:rPr>
          <w:rFonts w:ascii="Times New Roman" w:eastAsia="Times New Roman" w:hAnsi="Times New Roman" w:cs="Times New Roman"/>
          <w:sz w:val="28"/>
          <w:szCs w:val="28"/>
        </w:rPr>
        <w:t>".</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w:t>
      </w:r>
      <w:proofErr w:type="gramStart"/>
      <w:r w:rsidRPr="00C100D7">
        <w:rPr>
          <w:rFonts w:ascii="Times New Roman" w:eastAsia="Times New Roman" w:hAnsi="Times New Roman" w:cs="Times New Roman"/>
          <w:sz w:val="28"/>
          <w:szCs w:val="28"/>
        </w:rPr>
        <w:t xml:space="preserve">Дополнительные страховые взносы на накопительную часть трудовой пенсии, взносы работодателя, а также доход от их инвестирования отражаются Пенсионным фондом Российской Федерации в специальной </w:t>
      </w:r>
      <w:r w:rsidRPr="00C100D7">
        <w:rPr>
          <w:rFonts w:ascii="Times New Roman" w:eastAsia="Times New Roman" w:hAnsi="Times New Roman" w:cs="Times New Roman"/>
          <w:sz w:val="28"/>
          <w:szCs w:val="28"/>
        </w:rPr>
        <w:lastRenderedPageBreak/>
        <w:t>части индивидуального лицевого счета застрахованного лица и передаются управляющим компаниям и негосударственным пенсионным фондам по основаниям и в порядке, которые установлены Федеральным законом "Об инвестировании средств для финансирования накопительной части трудовой пенсии в Российской Федерации" и Федеральным</w:t>
      </w:r>
      <w:proofErr w:type="gramEnd"/>
      <w:r w:rsidRPr="00C100D7">
        <w:rPr>
          <w:rFonts w:ascii="Times New Roman" w:eastAsia="Times New Roman" w:hAnsi="Times New Roman" w:cs="Times New Roman"/>
          <w:sz w:val="28"/>
          <w:szCs w:val="28"/>
        </w:rPr>
        <w:t xml:space="preserve"> законом от 7 мая 1998 года N 75-ФЗ "О негосударственных пенсионных фондах" (далее - Федеральный закон "О негосударственных пенсионных фондах"). </w:t>
      </w:r>
      <w:proofErr w:type="gramStart"/>
      <w:r w:rsidRPr="00C100D7">
        <w:rPr>
          <w:rFonts w:ascii="Times New Roman" w:eastAsia="Times New Roman" w:hAnsi="Times New Roman" w:cs="Times New Roman"/>
          <w:sz w:val="28"/>
          <w:szCs w:val="28"/>
        </w:rPr>
        <w:t>Срок, в течение которого указанные средства должны быть отражены в специальной части индивидуального лицевого счета застрахованного лица и переданы управляющим компаниям и негосударственным пенсионным фондам, не может превышать три месяца со дня получения территориальным органом Пенсионного фонда Российской Федерации реестров застрахованных лиц за истекший квартал либо в случае самостоятельной уплаты застрахованным лицом дополнительных страховых взносов на накопительную часть трудовой пенсии</w:t>
      </w:r>
      <w:proofErr w:type="gramEnd"/>
      <w:r w:rsidRPr="00C100D7">
        <w:rPr>
          <w:rFonts w:ascii="Times New Roman" w:eastAsia="Times New Roman" w:hAnsi="Times New Roman" w:cs="Times New Roman"/>
          <w:sz w:val="28"/>
          <w:szCs w:val="28"/>
        </w:rPr>
        <w:t xml:space="preserve"> копий платежных документов за истекший квартал.</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11. Выбор инвестиционного портфеля (управляющей компании), перевод средств пенсионных накоплений в негосударственный пенсионный фонд</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Застрахованные лица вправе выбрать инвестиционный портфель (управляющую компанию) либо перевести средства пенсионных накоплений в негосударственный пенсионный фонд в порядке, определенном Федеральным законом "Об инвестировании сре</w:t>
      </w:r>
      <w:proofErr w:type="gramStart"/>
      <w:r w:rsidRPr="00C100D7">
        <w:rPr>
          <w:rFonts w:ascii="Times New Roman" w:eastAsia="Times New Roman" w:hAnsi="Times New Roman" w:cs="Times New Roman"/>
          <w:sz w:val="28"/>
          <w:szCs w:val="28"/>
        </w:rPr>
        <w:t>дств дл</w:t>
      </w:r>
      <w:proofErr w:type="gramEnd"/>
      <w:r w:rsidRPr="00C100D7">
        <w:rPr>
          <w:rFonts w:ascii="Times New Roman" w:eastAsia="Times New Roman" w:hAnsi="Times New Roman" w:cs="Times New Roman"/>
          <w:sz w:val="28"/>
          <w:szCs w:val="28"/>
        </w:rPr>
        <w:t>я финансирования накопительной части трудовой пенсии в Российской Федерации" и Федеральным законом "О негосударственных пенсионных фондах".</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w:t>
      </w:r>
      <w:proofErr w:type="gramStart"/>
      <w:r w:rsidRPr="00C100D7">
        <w:rPr>
          <w:rFonts w:ascii="Times New Roman" w:eastAsia="Times New Roman" w:hAnsi="Times New Roman" w:cs="Times New Roman"/>
          <w:sz w:val="28"/>
          <w:szCs w:val="28"/>
        </w:rPr>
        <w:t>Лица, в пользу которых ранее не уплачивались страховые взносы на накопительную часть трудовой пенсии и которые впервые вступают в правоотношения по обязательному пенсионному страхованию в соответствии с Федеральным законом "Об обязательном пенсионном страховании в Российской Федерации" в целях уплаты дополнительных страховых взносов на накопительную часть трудовой пенсии, а также лица, ранее не реализовавшие свое право на выбор инвестиционного портфеля (управляющей</w:t>
      </w:r>
      <w:proofErr w:type="gramEnd"/>
      <w:r w:rsidRPr="00C100D7">
        <w:rPr>
          <w:rFonts w:ascii="Times New Roman" w:eastAsia="Times New Roman" w:hAnsi="Times New Roman" w:cs="Times New Roman"/>
          <w:sz w:val="28"/>
          <w:szCs w:val="28"/>
        </w:rPr>
        <w:t xml:space="preserve"> </w:t>
      </w:r>
      <w:proofErr w:type="gramStart"/>
      <w:r w:rsidRPr="00C100D7">
        <w:rPr>
          <w:rFonts w:ascii="Times New Roman" w:eastAsia="Times New Roman" w:hAnsi="Times New Roman" w:cs="Times New Roman"/>
          <w:sz w:val="28"/>
          <w:szCs w:val="28"/>
        </w:rPr>
        <w:t>компании) либо на перевод средств пенсионных накоплений в негосударственный пенсионный фонд, вправе при подаче заявления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 подать заявление о выборе инвестиционного портфеля (управляющей компании) либо заявление о переводе средств пенсионных накоплений в негосударственный пенсионный фонд при условии заключения с негосударственным пенсионным</w:t>
      </w:r>
      <w:proofErr w:type="gramEnd"/>
      <w:r w:rsidRPr="00C100D7">
        <w:rPr>
          <w:rFonts w:ascii="Times New Roman" w:eastAsia="Times New Roman" w:hAnsi="Times New Roman" w:cs="Times New Roman"/>
          <w:sz w:val="28"/>
          <w:szCs w:val="28"/>
        </w:rPr>
        <w:t xml:space="preserve"> фондом договора об обязательном пенсионном страховании. </w:t>
      </w:r>
      <w:proofErr w:type="gramStart"/>
      <w:r w:rsidRPr="00C100D7">
        <w:rPr>
          <w:rFonts w:ascii="Times New Roman" w:eastAsia="Times New Roman" w:hAnsi="Times New Roman" w:cs="Times New Roman"/>
          <w:sz w:val="28"/>
          <w:szCs w:val="28"/>
        </w:rPr>
        <w:t xml:space="preserve">Заявление может быть подано в форме электронного документа, порядок оформления которого определяется Правительством Российской Федерации и который подается с </w:t>
      </w:r>
      <w:r w:rsidRPr="00C100D7">
        <w:rPr>
          <w:rFonts w:ascii="Times New Roman" w:eastAsia="Times New Roman" w:hAnsi="Times New Roman" w:cs="Times New Roman"/>
          <w:sz w:val="28"/>
          <w:szCs w:val="28"/>
        </w:rPr>
        <w:lastRenderedPageBreak/>
        <w:t>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w:t>
      </w:r>
      <w:proofErr w:type="gramStart"/>
      <w:r w:rsidRPr="00C100D7">
        <w:rPr>
          <w:rFonts w:ascii="Times New Roman" w:eastAsia="Times New Roman" w:hAnsi="Times New Roman" w:cs="Times New Roman"/>
          <w:sz w:val="28"/>
          <w:szCs w:val="28"/>
        </w:rPr>
        <w:t>в</w:t>
      </w:r>
      <w:proofErr w:type="gramEnd"/>
      <w:r w:rsidRPr="00C100D7">
        <w:rPr>
          <w:rFonts w:ascii="Times New Roman" w:eastAsia="Times New Roman" w:hAnsi="Times New Roman" w:cs="Times New Roman"/>
          <w:sz w:val="28"/>
          <w:szCs w:val="28"/>
        </w:rPr>
        <w:t xml:space="preserve"> ред. Федеральных законов от 27.07.2010 N 227-ФЗ, от 11.07.2011 N 200-ФЗ)</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3. </w:t>
      </w:r>
      <w:proofErr w:type="gramStart"/>
      <w:r w:rsidRPr="00C100D7">
        <w:rPr>
          <w:rFonts w:ascii="Times New Roman" w:eastAsia="Times New Roman" w:hAnsi="Times New Roman" w:cs="Times New Roman"/>
          <w:sz w:val="28"/>
          <w:szCs w:val="28"/>
        </w:rPr>
        <w:t>Заявления лиц, указанных в части 2 настоящей статьи, о выборе инвестиционного портфеля (управляющей компании) либо о переводе средств пенсионных накоплений в негосударственный пенсионный фонд Пенсионный фонд Российской Федерации рассматривает в порядке, определенном Федеральным законом "Об инвестировании средств для финансирования накопительной части трудовой пенсии в Российской Федерации" и Федеральным законом "О негосударственных пенсионных фондах", и осуществляет перевод соответствующих средств в срок</w:t>
      </w:r>
      <w:proofErr w:type="gramEnd"/>
      <w:r w:rsidRPr="00C100D7">
        <w:rPr>
          <w:rFonts w:ascii="Times New Roman" w:eastAsia="Times New Roman" w:hAnsi="Times New Roman" w:cs="Times New Roman"/>
          <w:sz w:val="28"/>
          <w:szCs w:val="28"/>
        </w:rPr>
        <w:t xml:space="preserve">, </w:t>
      </w:r>
      <w:proofErr w:type="gramStart"/>
      <w:r w:rsidRPr="00C100D7">
        <w:rPr>
          <w:rFonts w:ascii="Times New Roman" w:eastAsia="Times New Roman" w:hAnsi="Times New Roman" w:cs="Times New Roman"/>
          <w:sz w:val="28"/>
          <w:szCs w:val="28"/>
        </w:rPr>
        <w:t>который</w:t>
      </w:r>
      <w:proofErr w:type="gramEnd"/>
      <w:r w:rsidRPr="00C100D7">
        <w:rPr>
          <w:rFonts w:ascii="Times New Roman" w:eastAsia="Times New Roman" w:hAnsi="Times New Roman" w:cs="Times New Roman"/>
          <w:sz w:val="28"/>
          <w:szCs w:val="28"/>
        </w:rPr>
        <w:t xml:space="preserve"> не может превышать три месяца со дня получения соответствующего заявления.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4. </w:t>
      </w:r>
      <w:proofErr w:type="gramStart"/>
      <w:r w:rsidRPr="00C100D7">
        <w:rPr>
          <w:rFonts w:ascii="Times New Roman" w:eastAsia="Times New Roman" w:hAnsi="Times New Roman" w:cs="Times New Roman"/>
          <w:sz w:val="28"/>
          <w:szCs w:val="28"/>
        </w:rPr>
        <w:t>Сумма дополнительных страховых взносов на накопительную часть трудовой пенсии, уплачиваемых застрахованным лицом, а также сумма взносов работодателя, уплачиваемых в пользу застрахованного лица, ранее реализовавшего право на выбор инвестиционного портфеля (управляющей компании) либо на перевод средств пенсионных накоплений в негосударственный пенсионный фонд в соответствии с Федеральным законом "Об инвестировании средств для финансирования накопительной части трудовой пенсии в Российской Федерации" и Федеральным</w:t>
      </w:r>
      <w:proofErr w:type="gramEnd"/>
      <w:r w:rsidRPr="00C100D7">
        <w:rPr>
          <w:rFonts w:ascii="Times New Roman" w:eastAsia="Times New Roman" w:hAnsi="Times New Roman" w:cs="Times New Roman"/>
          <w:sz w:val="28"/>
          <w:szCs w:val="28"/>
        </w:rPr>
        <w:t xml:space="preserve"> законом "О негосударственных пенсионных фондах", после их учета в специальной части индивидуального лицевого счета застрахованного лица передаются управляющей компании либо негосударственному пенсионному фонду в соответствии с ранее сделанным выбором застрахованного лица. Такое застрахованное лицо вправе в порядке и сроки, которые установлены указанными федеральными законами, подать заявление о выборе иного инвестиционного портфеля (иной управляющей компании) либо заявление о переводе средств пенсионных накоплений в негосударственный пенсионный фонд (иной негосударственный пенсионный фонд).</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5. </w:t>
      </w:r>
      <w:proofErr w:type="gramStart"/>
      <w:r w:rsidRPr="00C100D7">
        <w:rPr>
          <w:rFonts w:ascii="Times New Roman" w:eastAsia="Times New Roman" w:hAnsi="Times New Roman" w:cs="Times New Roman"/>
          <w:sz w:val="28"/>
          <w:szCs w:val="28"/>
        </w:rPr>
        <w:t>Мужчины 1953 - 1966 года рождения и женщины 1957 - 1966 года рождения, в пользу которых страховые взносы на накопительную часть трудовой пенсии уплачивались в период с 2002 по 2004 год включительно, вправе в порядке, предусмотренном настоящей статьей, осуществлять выбор инвестиционного портфеля (управляющей компании) либо переводить средства пенсионных накоплений в негосударственный пенсионный фонд.</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12. Государственная поддержка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1. Право на получение государственной поддержки формирования пенсионных накоплений в порядке, установленном настоящим Федеральным законом, имеют застрахованные лица, вступившие в правоотношения по обязательному пенсионному страхованию в целях уплаты дополнительных страховых взносов на накопительную часть трудовой пенсии в период с 1 октября 2008 года до 1 октября 2013 года.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Государственная поддержка формирования пенсионных накоплений </w:t>
      </w:r>
      <w:proofErr w:type="gramStart"/>
      <w:r w:rsidRPr="00C100D7">
        <w:rPr>
          <w:rFonts w:ascii="Times New Roman" w:eastAsia="Times New Roman" w:hAnsi="Times New Roman" w:cs="Times New Roman"/>
          <w:sz w:val="28"/>
          <w:szCs w:val="28"/>
        </w:rPr>
        <w:t>осуществляется в течение 10 лет начиная</w:t>
      </w:r>
      <w:proofErr w:type="gramEnd"/>
      <w:r w:rsidRPr="00C100D7">
        <w:rPr>
          <w:rFonts w:ascii="Times New Roman" w:eastAsia="Times New Roman" w:hAnsi="Times New Roman" w:cs="Times New Roman"/>
          <w:sz w:val="28"/>
          <w:szCs w:val="28"/>
        </w:rPr>
        <w:t xml:space="preserve"> с года, следующего за годом уплаты застрахованными лицами дополнительных страховых взносов на накопительную часть трудовой пенсии.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3. Право на получение государственной поддержки формирования пенсионных накоплений предоставляется в текущем календарном году застрахованным лицам, уплатившим в предыдущем календарном году дополнительные страховые взносы на накопительную часть трудовой пенсии в сумме не менее 2 000 рублей.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Статья 13. Размер взноса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Размер взноса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застрахованных лиц определяется исходя из суммы дополнительных страховых взносов на накопительную часть трудовой пенсии, уплаченной застрахованным лицом за истекший календарный год, но не может составлять более 12 000 рублей в год.</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w:t>
      </w:r>
      <w:proofErr w:type="gramStart"/>
      <w:r w:rsidRPr="00C100D7">
        <w:rPr>
          <w:rFonts w:ascii="Times New Roman" w:eastAsia="Times New Roman" w:hAnsi="Times New Roman" w:cs="Times New Roman"/>
          <w:sz w:val="28"/>
          <w:szCs w:val="28"/>
        </w:rPr>
        <w:t xml:space="preserve">Размер взноса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застрахованных лиц, достигших возраста, установленного пунктом 1 статьи 7 Федерального закона "О трудовых пенсиях в Российской Федерации", и не обратившихся за установлением ни одной из частей трудовой пенсии, определяется исходя из увеличенной в четыре раза суммы дополнительных страховых взносов на накопительную часть трудовой пенсии, уплаченной застрахованным лицом за истекший календарный год, но не</w:t>
      </w:r>
      <w:proofErr w:type="gramEnd"/>
      <w:r w:rsidRPr="00C100D7">
        <w:rPr>
          <w:rFonts w:ascii="Times New Roman" w:eastAsia="Times New Roman" w:hAnsi="Times New Roman" w:cs="Times New Roman"/>
          <w:sz w:val="28"/>
          <w:szCs w:val="28"/>
        </w:rPr>
        <w:t xml:space="preserve"> может составлять более 48 000 рублей в год.</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3. Размер взноса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рассчитывается Пенсионным фондом Российской Федерации с учетом условий предоставления государственной поддержки формирования пенсионных накоплений, определенных настоящим Федеральным законом, в отношении каждого застрахованного лица на основании данных индивидуального персонифицированного учета в системе обязательного пенсионного страхования.</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4. Взносы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включаются в состав пенсионных накоплений застрахованных лиц.</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lastRenderedPageBreak/>
        <w:t xml:space="preserve">Статья 14. Порядок перевода и учета взносов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1. Пенсионный фонд Российской Федерации до 20 апреля года, следующего за годом уплаты дополнительных страховых взносов на накопительную часть трудовой пенсии, направляет заявку о переводе из федерального бюджета необходимой суммы сре</w:t>
      </w:r>
      <w:proofErr w:type="gramStart"/>
      <w:r w:rsidRPr="00C100D7">
        <w:rPr>
          <w:rFonts w:ascii="Times New Roman" w:eastAsia="Times New Roman" w:hAnsi="Times New Roman" w:cs="Times New Roman"/>
          <w:sz w:val="28"/>
          <w:szCs w:val="28"/>
        </w:rPr>
        <w:t>дств дл</w:t>
      </w:r>
      <w:proofErr w:type="gramEnd"/>
      <w:r w:rsidRPr="00C100D7">
        <w:rPr>
          <w:rFonts w:ascii="Times New Roman" w:eastAsia="Times New Roman" w:hAnsi="Times New Roman" w:cs="Times New Roman"/>
          <w:sz w:val="28"/>
          <w:szCs w:val="28"/>
        </w:rPr>
        <w:t>я софинансирования формирования пенсионных накоплений. Форма и правила составления указанной заявки утверждаются Правительством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2. Средства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переводятся </w:t>
      </w:r>
      <w:proofErr w:type="gramStart"/>
      <w:r w:rsidRPr="00C100D7">
        <w:rPr>
          <w:rFonts w:ascii="Times New Roman" w:eastAsia="Times New Roman" w:hAnsi="Times New Roman" w:cs="Times New Roman"/>
          <w:sz w:val="28"/>
          <w:szCs w:val="28"/>
        </w:rPr>
        <w:t>в соответствии с бюджетным законодательством Российской Федерации из федерального бюджета в бюджет Пенсионного фонда Российской Федерации в порядке</w:t>
      </w:r>
      <w:proofErr w:type="gramEnd"/>
      <w:r w:rsidRPr="00C100D7">
        <w:rPr>
          <w:rFonts w:ascii="Times New Roman" w:eastAsia="Times New Roman" w:hAnsi="Times New Roman" w:cs="Times New Roman"/>
          <w:sz w:val="28"/>
          <w:szCs w:val="28"/>
        </w:rPr>
        <w:t>, установленном Правительством Российской Федерации, в срок, который не может превышать 10 дней со дня получения заявки.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3. Средства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поступившие из федерального бюджета, отражаются в бюджете Пенсионного фонда Российской Федерации на соответствующий финансовый год и плановый период в порядке, установленном бюджетным законодательством Российской Федерации. При этом в бюджете Пенсионного фонда Российской Федерации предусматривается передача указанных средств управляющим компаниям и негосударственным пенсионным фондам.</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4. При исполнении бюджета Пенсионного фонда Российской Федерации на соответствующий финансовый год учет операций, связанных со средствами федерального бюджета, направленными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Статья 15. Инвестирование средств федерального бюджета, направленных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Средства федерального бюджета, направленные на </w:t>
      </w:r>
      <w:proofErr w:type="spellStart"/>
      <w:r w:rsidRPr="00C100D7">
        <w:rPr>
          <w:rFonts w:ascii="Times New Roman" w:eastAsia="Times New Roman" w:hAnsi="Times New Roman" w:cs="Times New Roman"/>
          <w:sz w:val="28"/>
          <w:szCs w:val="28"/>
        </w:rPr>
        <w:t>софинансирование</w:t>
      </w:r>
      <w:proofErr w:type="spellEnd"/>
      <w:r w:rsidRPr="00C100D7">
        <w:rPr>
          <w:rFonts w:ascii="Times New Roman" w:eastAsia="Times New Roman" w:hAnsi="Times New Roman" w:cs="Times New Roman"/>
          <w:sz w:val="28"/>
          <w:szCs w:val="28"/>
        </w:rPr>
        <w:t xml:space="preserve"> формирования пенсионных накоплений и поступившие в бюджет Пенсионного фонда Российской Федерации, передаются управляющим компаниям и негосударственным пенсионным фондам не позднее 15 мая года получения сре</w:t>
      </w:r>
      <w:proofErr w:type="gramStart"/>
      <w:r w:rsidRPr="00C100D7">
        <w:rPr>
          <w:rFonts w:ascii="Times New Roman" w:eastAsia="Times New Roman" w:hAnsi="Times New Roman" w:cs="Times New Roman"/>
          <w:sz w:val="28"/>
          <w:szCs w:val="28"/>
        </w:rPr>
        <w:t>дств дл</w:t>
      </w:r>
      <w:proofErr w:type="gramEnd"/>
      <w:r w:rsidRPr="00C100D7">
        <w:rPr>
          <w:rFonts w:ascii="Times New Roman" w:eastAsia="Times New Roman" w:hAnsi="Times New Roman" w:cs="Times New Roman"/>
          <w:sz w:val="28"/>
          <w:szCs w:val="28"/>
        </w:rPr>
        <w:t>я софинансирования формирования пенсионных накоплений.</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16. Выплаты правопреемникам умерших застрахованных лиц</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100D7">
        <w:rPr>
          <w:rFonts w:ascii="Times New Roman" w:eastAsia="Times New Roman" w:hAnsi="Times New Roman" w:cs="Times New Roman"/>
          <w:sz w:val="28"/>
          <w:szCs w:val="28"/>
        </w:rPr>
        <w:t xml:space="preserve">Выплаты за счет средств пенсионных накоплений правопреемникам умерших застрахованных лиц, вступивших в правоотношения по обязательному </w:t>
      </w:r>
      <w:r w:rsidRPr="00C100D7">
        <w:rPr>
          <w:rFonts w:ascii="Times New Roman" w:eastAsia="Times New Roman" w:hAnsi="Times New Roman" w:cs="Times New Roman"/>
          <w:sz w:val="28"/>
          <w:szCs w:val="28"/>
        </w:rPr>
        <w:lastRenderedPageBreak/>
        <w:t>пенсионному страхованию в целях уплаты дополнительных страховых взносов на накопительную часть трудовой пенсии, осуществляются в порядке, установленном для выплат за счет средств пенсионных накоплений Федеральным законом "О трудовых пенсиях в Российской Федерации", Федеральным законом "О негосударственных пенсионных фондах" и Федеральным законом "Об инвестировании средств для</w:t>
      </w:r>
      <w:proofErr w:type="gramEnd"/>
      <w:r w:rsidRPr="00C100D7">
        <w:rPr>
          <w:rFonts w:ascii="Times New Roman" w:eastAsia="Times New Roman" w:hAnsi="Times New Roman" w:cs="Times New Roman"/>
          <w:sz w:val="28"/>
          <w:szCs w:val="28"/>
        </w:rPr>
        <w:t xml:space="preserve"> финансирования накопительной части трудовой пенсии в Российской Федерации".</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Статья 17. Вступление в силу настоящего Федерального закона</w:t>
      </w:r>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 xml:space="preserve">1. </w:t>
      </w:r>
      <w:proofErr w:type="gramStart"/>
      <w:r w:rsidRPr="00C100D7">
        <w:rPr>
          <w:rFonts w:ascii="Times New Roman" w:eastAsia="Times New Roman" w:hAnsi="Times New Roman" w:cs="Times New Roman"/>
          <w:sz w:val="28"/>
          <w:szCs w:val="28"/>
        </w:rPr>
        <w:t>Настоящий Федеральный закон вступает в силу с 1 октября 2008 года, за исключением части 3 статьи 3, частей 3 и 4 статьи 5, статей 6, 7, частей 2 - 4 статьи 8, статей 9, 10, части 4 статьи 11, частей 2 и 3 статьи 12 и статей 13 - 16 настоящего Федерального закона.</w:t>
      </w:r>
      <w:proofErr w:type="gramEnd"/>
    </w:p>
    <w:p w:rsidR="00C100D7" w:rsidRPr="00C100D7" w:rsidRDefault="00C100D7" w:rsidP="00C100D7">
      <w:pPr>
        <w:spacing w:before="100" w:beforeAutospacing="1" w:after="100" w:afterAutospacing="1" w:line="240" w:lineRule="auto"/>
        <w:jc w:val="both"/>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2. Часть 3 статьи 3, части 3 и 4 статьи 5, статьи 6, 7, части 2 - 4 статьи 8, статьи 9, 10, часть 4 статьи 11, части 2 и 3 статьи 12 и статьи 13 - 16 настоящего Федерального закона вступают в силу с 1 января 2009 года.</w:t>
      </w:r>
    </w:p>
    <w:p w:rsidR="00C100D7" w:rsidRPr="00C100D7" w:rsidRDefault="00C100D7" w:rsidP="00C100D7">
      <w:pPr>
        <w:spacing w:before="100" w:beforeAutospacing="1" w:after="100" w:afterAutospacing="1" w:line="240" w:lineRule="auto"/>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Президент</w:t>
      </w:r>
      <w:r w:rsidRPr="00C100D7">
        <w:rPr>
          <w:rFonts w:ascii="Times New Roman" w:eastAsia="Times New Roman" w:hAnsi="Times New Roman" w:cs="Times New Roman"/>
          <w:sz w:val="28"/>
          <w:szCs w:val="28"/>
        </w:rPr>
        <w:br/>
        <w:t>Российской Федерации</w:t>
      </w:r>
      <w:r w:rsidRPr="00C100D7">
        <w:rPr>
          <w:rFonts w:ascii="Times New Roman" w:eastAsia="Times New Roman" w:hAnsi="Times New Roman" w:cs="Times New Roman"/>
          <w:sz w:val="28"/>
          <w:szCs w:val="28"/>
        </w:rPr>
        <w:br/>
        <w:t>В.ПУТИН</w:t>
      </w:r>
    </w:p>
    <w:p w:rsidR="00C100D7" w:rsidRPr="00C100D7" w:rsidRDefault="00C100D7" w:rsidP="00C100D7">
      <w:pPr>
        <w:spacing w:before="100" w:beforeAutospacing="1" w:after="100" w:afterAutospacing="1" w:line="240" w:lineRule="auto"/>
        <w:rPr>
          <w:rFonts w:ascii="Times New Roman" w:eastAsia="Times New Roman" w:hAnsi="Times New Roman" w:cs="Times New Roman"/>
          <w:sz w:val="28"/>
          <w:szCs w:val="28"/>
        </w:rPr>
      </w:pPr>
      <w:r w:rsidRPr="00C100D7">
        <w:rPr>
          <w:rFonts w:ascii="Times New Roman" w:eastAsia="Times New Roman" w:hAnsi="Times New Roman" w:cs="Times New Roman"/>
          <w:sz w:val="28"/>
          <w:szCs w:val="28"/>
        </w:rPr>
        <w:t>Москва, Кремль</w:t>
      </w:r>
      <w:r w:rsidRPr="00C100D7">
        <w:rPr>
          <w:rFonts w:ascii="Times New Roman" w:eastAsia="Times New Roman" w:hAnsi="Times New Roman" w:cs="Times New Roman"/>
          <w:sz w:val="28"/>
          <w:szCs w:val="28"/>
        </w:rPr>
        <w:br/>
        <w:t>30 апреля 2008 года</w:t>
      </w:r>
      <w:r w:rsidRPr="00C100D7">
        <w:rPr>
          <w:rFonts w:ascii="Times New Roman" w:eastAsia="Times New Roman" w:hAnsi="Times New Roman" w:cs="Times New Roman"/>
          <w:sz w:val="28"/>
          <w:szCs w:val="28"/>
        </w:rPr>
        <w:br/>
        <w:t>N 56-ФЗ</w:t>
      </w:r>
    </w:p>
    <w:p w:rsidR="00A912E6" w:rsidRPr="00C100D7" w:rsidRDefault="00A912E6" w:rsidP="00C100D7">
      <w:pPr>
        <w:rPr>
          <w:rFonts w:ascii="Times New Roman" w:hAnsi="Times New Roman" w:cs="Times New Roman"/>
          <w:sz w:val="28"/>
          <w:szCs w:val="28"/>
        </w:rPr>
      </w:pPr>
    </w:p>
    <w:sectPr w:rsidR="00A912E6" w:rsidRPr="00C10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useFELayout/>
  </w:compat>
  <w:rsids>
    <w:rsidRoot w:val="00C100D7"/>
    <w:rsid w:val="00A912E6"/>
    <w:rsid w:val="00C00043"/>
    <w:rsid w:val="00C10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0D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100D7"/>
    <w:rPr>
      <w:color w:val="0000FF"/>
      <w:u w:val="single"/>
    </w:rPr>
  </w:style>
  <w:style w:type="character" w:styleId="a4">
    <w:name w:val="Strong"/>
    <w:basedOn w:val="a0"/>
    <w:uiPriority w:val="22"/>
    <w:qFormat/>
    <w:rsid w:val="00C100D7"/>
    <w:rPr>
      <w:b/>
      <w:bCs/>
    </w:rPr>
  </w:style>
  <w:style w:type="paragraph" w:styleId="a5">
    <w:name w:val="Normal (Web)"/>
    <w:basedOn w:val="a"/>
    <w:uiPriority w:val="99"/>
    <w:semiHidden/>
    <w:unhideWhenUsed/>
    <w:rsid w:val="00C10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C100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4912443">
      <w:bodyDiv w:val="1"/>
      <w:marLeft w:val="0"/>
      <w:marRight w:val="0"/>
      <w:marTop w:val="0"/>
      <w:marBottom w:val="0"/>
      <w:divBdr>
        <w:top w:val="none" w:sz="0" w:space="0" w:color="auto"/>
        <w:left w:val="none" w:sz="0" w:space="0" w:color="auto"/>
        <w:bottom w:val="none" w:sz="0" w:space="0" w:color="auto"/>
        <w:right w:val="none" w:sz="0" w:space="0" w:color="auto"/>
      </w:divBdr>
      <w:divsChild>
        <w:div w:id="197470010">
          <w:marLeft w:val="0"/>
          <w:marRight w:val="0"/>
          <w:marTop w:val="0"/>
          <w:marBottom w:val="0"/>
          <w:divBdr>
            <w:top w:val="none" w:sz="0" w:space="0" w:color="auto"/>
            <w:left w:val="none" w:sz="0" w:space="0" w:color="auto"/>
            <w:bottom w:val="none" w:sz="0" w:space="0" w:color="auto"/>
            <w:right w:val="none" w:sz="0" w:space="0" w:color="auto"/>
          </w:divBdr>
          <w:divsChild>
            <w:div w:id="207642384">
              <w:marLeft w:val="0"/>
              <w:marRight w:val="0"/>
              <w:marTop w:val="0"/>
              <w:marBottom w:val="0"/>
              <w:divBdr>
                <w:top w:val="none" w:sz="0" w:space="0" w:color="auto"/>
                <w:left w:val="none" w:sz="0" w:space="0" w:color="auto"/>
                <w:bottom w:val="none" w:sz="0" w:space="0" w:color="auto"/>
                <w:right w:val="none" w:sz="0" w:space="0" w:color="auto"/>
              </w:divBdr>
              <w:divsChild>
                <w:div w:id="1657801262">
                  <w:marLeft w:val="0"/>
                  <w:marRight w:val="0"/>
                  <w:marTop w:val="0"/>
                  <w:marBottom w:val="0"/>
                  <w:divBdr>
                    <w:top w:val="none" w:sz="0" w:space="0" w:color="auto"/>
                    <w:left w:val="none" w:sz="0" w:space="0" w:color="auto"/>
                    <w:bottom w:val="none" w:sz="0" w:space="0" w:color="auto"/>
                    <w:right w:val="none" w:sz="0" w:space="0" w:color="auto"/>
                  </w:divBdr>
                  <w:divsChild>
                    <w:div w:id="935594854">
                      <w:marLeft w:val="0"/>
                      <w:marRight w:val="0"/>
                      <w:marTop w:val="0"/>
                      <w:marBottom w:val="0"/>
                      <w:divBdr>
                        <w:top w:val="none" w:sz="0" w:space="0" w:color="auto"/>
                        <w:left w:val="none" w:sz="0" w:space="0" w:color="auto"/>
                        <w:bottom w:val="none" w:sz="0" w:space="0" w:color="auto"/>
                        <w:right w:val="none" w:sz="0" w:space="0" w:color="auto"/>
                      </w:divBdr>
                      <w:divsChild>
                        <w:div w:id="1413821211">
                          <w:marLeft w:val="0"/>
                          <w:marRight w:val="0"/>
                          <w:marTop w:val="0"/>
                          <w:marBottom w:val="0"/>
                          <w:divBdr>
                            <w:top w:val="none" w:sz="0" w:space="0" w:color="auto"/>
                            <w:left w:val="none" w:sz="0" w:space="0" w:color="auto"/>
                            <w:bottom w:val="none" w:sz="0" w:space="0" w:color="auto"/>
                            <w:right w:val="none" w:sz="0" w:space="0" w:color="auto"/>
                          </w:divBdr>
                          <w:divsChild>
                            <w:div w:id="895702431">
                              <w:marLeft w:val="0"/>
                              <w:marRight w:val="0"/>
                              <w:marTop w:val="0"/>
                              <w:marBottom w:val="0"/>
                              <w:divBdr>
                                <w:top w:val="none" w:sz="0" w:space="0" w:color="auto"/>
                                <w:left w:val="none" w:sz="0" w:space="0" w:color="auto"/>
                                <w:bottom w:val="none" w:sz="0" w:space="0" w:color="auto"/>
                                <w:right w:val="none" w:sz="0" w:space="0" w:color="auto"/>
                              </w:divBdr>
                              <w:divsChild>
                                <w:div w:id="11489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CCE5222F939F18796EE835FDDDDCF6432AA33826EB4AEA4FC838AE0CE64D16E2FA5AFD7F1DA299AEAJ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4618</Words>
  <Characters>26323</Characters>
  <Application>Microsoft Office Word</Application>
  <DocSecurity>0</DocSecurity>
  <Lines>219</Lines>
  <Paragraphs>61</Paragraphs>
  <ScaleCrop>false</ScaleCrop>
  <Company/>
  <LinksUpToDate>false</LinksUpToDate>
  <CharactersWithSpaces>30880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2012-10-19T04:51:00Z</dcterms:created>
  <dcterms:modified xsi:type="dcterms:W3CDTF">2012-10-19T04:54:00Z</dcterms:modified>
</cp:coreProperties>
</file>