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99" w:rsidRPr="003C0599" w:rsidRDefault="003C0599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КРАСНОДАРСКИЙ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КРАЙ</w:t>
      </w: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РАЙОН</w:t>
      </w: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СОВЕТ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НОВОВЛАДИМИРОВСКОГО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ПОСЕЛЕНИЯ</w:t>
      </w: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РАЙОНА</w:t>
      </w: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РЕШЕНИЕ</w:t>
      </w:r>
    </w:p>
    <w:p w:rsidR="006165C8" w:rsidRPr="003C0599" w:rsidRDefault="006165C8" w:rsidP="003C059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165C8" w:rsidRPr="003C0599" w:rsidRDefault="00AF5412" w:rsidP="003C0599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 w:bidi="sd-Deva-IN"/>
        </w:rPr>
        <w:t>_________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ab/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>___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ст.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proofErr w:type="spellStart"/>
      <w:r w:rsidR="006165C8" w:rsidRPr="003C0599">
        <w:rPr>
          <w:rFonts w:ascii="Arial" w:eastAsia="Times New Roman" w:hAnsi="Arial" w:cs="Arial"/>
          <w:sz w:val="24"/>
          <w:szCs w:val="24"/>
          <w:lang w:eastAsia="ru-RU" w:bidi="sd-Deva-IN"/>
        </w:rPr>
        <w:t>Нововладимировская</w:t>
      </w:r>
      <w:proofErr w:type="spellEnd"/>
    </w:p>
    <w:p w:rsidR="00435024" w:rsidRPr="003C0599" w:rsidRDefault="00435024" w:rsidP="003C0599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024" w:rsidRPr="003C0599" w:rsidRDefault="00435024" w:rsidP="003C05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утверждении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Порядка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дела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района</w:t>
      </w:r>
    </w:p>
    <w:p w:rsidR="00435024" w:rsidRPr="003C0599" w:rsidRDefault="00435024" w:rsidP="003C05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024" w:rsidRPr="003C0599" w:rsidRDefault="00435024" w:rsidP="003C05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024" w:rsidRPr="003C0599" w:rsidRDefault="00435024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крае»,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435024" w:rsidRPr="003C0599" w:rsidRDefault="00435024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(приложение).</w:t>
      </w:r>
    </w:p>
    <w:p w:rsidR="00435024" w:rsidRPr="003C0599" w:rsidRDefault="00435024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разместить,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сайте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информационно-телекоммуникационной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«Интернет».</w:t>
      </w:r>
    </w:p>
    <w:p w:rsidR="00AC45B0" w:rsidRPr="003C0599" w:rsidRDefault="00435024" w:rsidP="003C0599">
      <w:pPr>
        <w:spacing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C45B0" w:rsidRPr="003C0599">
        <w:rPr>
          <w:rFonts w:ascii="Arial" w:hAnsi="Arial" w:cs="Arial"/>
          <w:sz w:val="24"/>
          <w:szCs w:val="24"/>
        </w:rPr>
        <w:t>Контроль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за</w:t>
      </w:r>
      <w:proofErr w:type="gram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выполнением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настоящего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решения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возложить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на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постоянную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комиссию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Совета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5B0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по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культуре,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спорту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и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вопросам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осуществления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населением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местного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самоуправления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C45B0" w:rsidRPr="003C0599">
        <w:rPr>
          <w:rFonts w:ascii="Arial" w:hAnsi="Arial" w:cs="Arial"/>
          <w:sz w:val="24"/>
          <w:szCs w:val="24"/>
        </w:rPr>
        <w:t>(</w:t>
      </w:r>
      <w:proofErr w:type="spellStart"/>
      <w:r w:rsidR="00AC45B0" w:rsidRPr="003C0599">
        <w:rPr>
          <w:rFonts w:ascii="Arial" w:hAnsi="Arial" w:cs="Arial"/>
          <w:sz w:val="24"/>
          <w:szCs w:val="24"/>
        </w:rPr>
        <w:t>Загорулько</w:t>
      </w:r>
      <w:proofErr w:type="spellEnd"/>
      <w:r w:rsidR="00AC45B0" w:rsidRPr="003C0599">
        <w:rPr>
          <w:rFonts w:ascii="Arial" w:hAnsi="Arial" w:cs="Arial"/>
          <w:sz w:val="24"/>
          <w:szCs w:val="24"/>
        </w:rPr>
        <w:t>)</w:t>
      </w:r>
    </w:p>
    <w:p w:rsidR="00435024" w:rsidRPr="003C0599" w:rsidRDefault="00435024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вступает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обнародования.</w:t>
      </w:r>
    </w:p>
    <w:p w:rsidR="003C0599" w:rsidRPr="003C0599" w:rsidRDefault="003C0599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599" w:rsidRPr="003C0599" w:rsidRDefault="003C0599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599" w:rsidRPr="003C0599" w:rsidRDefault="003C0599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0599" w:rsidRPr="003C0599" w:rsidRDefault="003C0599" w:rsidP="003C0599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3C0599">
        <w:rPr>
          <w:rFonts w:ascii="Arial" w:eastAsia="Times New Roman CYR" w:hAnsi="Arial" w:cs="Arial"/>
          <w:sz w:val="24"/>
          <w:szCs w:val="24"/>
        </w:rPr>
        <w:t xml:space="preserve">Глава </w:t>
      </w:r>
    </w:p>
    <w:p w:rsidR="003C0599" w:rsidRPr="003C0599" w:rsidRDefault="003C0599" w:rsidP="003C0599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proofErr w:type="spellStart"/>
      <w:r w:rsidRPr="003C0599">
        <w:rPr>
          <w:rFonts w:ascii="Arial" w:eastAsia="Times New Roman CYR" w:hAnsi="Arial" w:cs="Arial"/>
          <w:sz w:val="24"/>
          <w:szCs w:val="24"/>
        </w:rPr>
        <w:t>Нововладимировского</w:t>
      </w:r>
      <w:proofErr w:type="spellEnd"/>
      <w:r w:rsidRPr="003C0599">
        <w:rPr>
          <w:rFonts w:ascii="Arial" w:eastAsia="Times New Roman CYR" w:hAnsi="Arial" w:cs="Arial"/>
          <w:sz w:val="24"/>
          <w:szCs w:val="24"/>
        </w:rPr>
        <w:t xml:space="preserve"> сельского поселения </w:t>
      </w:r>
    </w:p>
    <w:p w:rsidR="003C0599" w:rsidRPr="003C0599" w:rsidRDefault="003C0599" w:rsidP="003C0599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3C0599">
        <w:rPr>
          <w:rFonts w:ascii="Arial" w:eastAsia="Times New Roman CYR" w:hAnsi="Arial" w:cs="Arial"/>
          <w:sz w:val="24"/>
          <w:szCs w:val="24"/>
        </w:rPr>
        <w:t>Тбилисского района</w:t>
      </w:r>
    </w:p>
    <w:p w:rsidR="003C0599" w:rsidRPr="003C0599" w:rsidRDefault="003C0599" w:rsidP="003C0599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599">
        <w:rPr>
          <w:rFonts w:ascii="Arial" w:eastAsia="Times New Roman CYR" w:hAnsi="Arial" w:cs="Arial"/>
          <w:sz w:val="24"/>
          <w:szCs w:val="24"/>
        </w:rPr>
        <w:t xml:space="preserve">А.Н. </w:t>
      </w:r>
      <w:proofErr w:type="spellStart"/>
      <w:r w:rsidRPr="003C0599">
        <w:rPr>
          <w:rFonts w:ascii="Arial" w:eastAsia="Times New Roman CYR" w:hAnsi="Arial" w:cs="Arial"/>
          <w:sz w:val="24"/>
          <w:szCs w:val="24"/>
        </w:rPr>
        <w:t>Стойкин</w:t>
      </w:r>
      <w:proofErr w:type="spellEnd"/>
      <w:r w:rsidRPr="003C0599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3C0599" w:rsidRPr="003C0599" w:rsidRDefault="003C0599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024" w:rsidRPr="003C0599" w:rsidRDefault="00435024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2"/>
      <w:r w:rsidRPr="003C0599">
        <w:rPr>
          <w:rFonts w:ascii="Arial" w:hAnsi="Arial" w:cs="Arial"/>
          <w:sz w:val="24"/>
          <w:szCs w:val="24"/>
        </w:rPr>
        <w:t>Утвержден</w:t>
      </w: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599">
        <w:rPr>
          <w:rFonts w:ascii="Arial" w:hAnsi="Arial" w:cs="Arial"/>
          <w:sz w:val="24"/>
          <w:szCs w:val="24"/>
        </w:rPr>
        <w:t>решением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Pr="003C0599">
        <w:rPr>
          <w:rFonts w:ascii="Arial" w:hAnsi="Arial" w:cs="Arial"/>
          <w:sz w:val="24"/>
          <w:szCs w:val="24"/>
        </w:rPr>
        <w:t>Совета</w:t>
      </w:r>
    </w:p>
    <w:p w:rsidR="003C0599" w:rsidRDefault="00AC45B0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Pr="003C0599">
        <w:rPr>
          <w:rFonts w:ascii="Arial" w:hAnsi="Arial" w:cs="Arial"/>
          <w:sz w:val="24"/>
          <w:szCs w:val="24"/>
        </w:rPr>
        <w:t>района</w:t>
      </w:r>
    </w:p>
    <w:p w:rsidR="00AC45B0" w:rsidRPr="003C0599" w:rsidRDefault="00AC45B0" w:rsidP="003C05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599">
        <w:rPr>
          <w:rFonts w:ascii="Arial" w:hAnsi="Arial" w:cs="Arial"/>
          <w:sz w:val="24"/>
          <w:szCs w:val="24"/>
        </w:rPr>
        <w:t>от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F5412">
        <w:rPr>
          <w:rFonts w:ascii="Arial" w:hAnsi="Arial" w:cs="Arial"/>
          <w:sz w:val="24"/>
          <w:szCs w:val="24"/>
        </w:rPr>
        <w:t>__________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3C0599">
        <w:rPr>
          <w:rFonts w:ascii="Arial" w:hAnsi="Arial" w:cs="Arial"/>
          <w:sz w:val="24"/>
          <w:szCs w:val="24"/>
        </w:rPr>
        <w:t xml:space="preserve">г. </w:t>
      </w:r>
      <w:r w:rsidRPr="003C0599">
        <w:rPr>
          <w:rFonts w:ascii="Arial" w:hAnsi="Arial" w:cs="Arial"/>
          <w:sz w:val="24"/>
          <w:szCs w:val="24"/>
        </w:rPr>
        <w:t>№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AF5412">
        <w:rPr>
          <w:rFonts w:ascii="Arial" w:hAnsi="Arial" w:cs="Arial"/>
          <w:sz w:val="24"/>
          <w:szCs w:val="24"/>
        </w:rPr>
        <w:t>__</w:t>
      </w:r>
      <w:bookmarkStart w:id="1" w:name="_GoBack"/>
      <w:bookmarkEnd w:id="1"/>
    </w:p>
    <w:p w:rsidR="00435024" w:rsidRPr="003C0599" w:rsidRDefault="003C0599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</w:p>
    <w:p w:rsidR="00435024" w:rsidRPr="003C0599" w:rsidRDefault="003C0599" w:rsidP="003C0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lastRenderedPageBreak/>
        <w:t>Порядок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AC45B0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Нововладимировского</w:t>
      </w:r>
      <w:proofErr w:type="spellEnd"/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AC45B0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Тбилисского</w:t>
      </w:r>
      <w:r w:rsidR="003C0599"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района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Михайловского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Северского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D85"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крае»,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определяет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обслуживания,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самостоятельный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вид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включающий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юридических,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производственных,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обрядовых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(кроме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религиозных)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сопутствующих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эксплуатацией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назначения,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проведением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следующими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принципами: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гуманности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обслуживания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населения;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оптимизация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системой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обслуживания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централизация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хранения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единой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базы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данных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компетенции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32"/>
      <w:r w:rsidRPr="003C0599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полномочиям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относятся:</w:t>
      </w:r>
      <w:bookmarkEnd w:id="2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321"/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разработка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реализация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формированию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ценовой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тарифной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политики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дела;</w:t>
      </w:r>
      <w:bookmarkEnd w:id="3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322"/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рационального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размещения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назначения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градостроительными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нормативами;</w:t>
      </w:r>
      <w:bookmarkEnd w:id="4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323"/>
      <w:r w:rsidRPr="003C059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инвентаризации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(действующих,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закрытых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свободных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закрытых)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проведению;</w:t>
      </w:r>
      <w:bookmarkEnd w:id="5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324"/>
      <w:r w:rsidRPr="003C059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инвентаризации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(действующих,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закрытых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свободных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закрытых);</w:t>
      </w:r>
      <w:bookmarkEnd w:id="6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325"/>
      <w:r w:rsidRPr="003C0599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формирование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ведение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реестра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расположенных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  <w:bookmarkEnd w:id="7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326"/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разработка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реализация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новых,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эксплуатации,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реконструкции,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ремонту,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расширению,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закрытию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переносу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кладбищ;</w:t>
      </w:r>
      <w:bookmarkEnd w:id="8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327"/>
      <w:r w:rsidRPr="003C0599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собственность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бесхозяйных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расположенных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  <w:bookmarkEnd w:id="9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328"/>
      <w:r w:rsidRPr="003C0599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использованием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назначения,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находящихся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собственности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исключительно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целевому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назначению;</w:t>
      </w:r>
      <w:bookmarkEnd w:id="10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329"/>
      <w:r w:rsidRPr="003C0599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архивного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фонда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захоронения;</w:t>
      </w:r>
      <w:bookmarkEnd w:id="11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3210"/>
      <w:r w:rsidRPr="003C0599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3" w:name="sub_3211"/>
      <w:bookmarkEnd w:id="12"/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деятельностью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дела;</w:t>
      </w:r>
      <w:bookmarkEnd w:id="13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3212"/>
      <w:r w:rsidRPr="003C0599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подготовка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проектов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правовых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полномочий,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  <w:bookmarkEnd w:id="14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3213"/>
      <w:r w:rsidRPr="003C0599">
        <w:rPr>
          <w:rFonts w:ascii="Arial" w:eastAsia="Times New Roman" w:hAnsi="Arial" w:cs="Arial"/>
          <w:sz w:val="24"/>
          <w:szCs w:val="24"/>
          <w:lang w:eastAsia="ru-RU"/>
        </w:rPr>
        <w:t>12)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перезахоронении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останков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(погибших);</w:t>
      </w:r>
      <w:bookmarkEnd w:id="15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3214"/>
      <w:r w:rsidRPr="003C0599">
        <w:rPr>
          <w:rFonts w:ascii="Arial" w:eastAsia="Times New Roman" w:hAnsi="Arial" w:cs="Arial"/>
          <w:sz w:val="24"/>
          <w:szCs w:val="24"/>
          <w:lang w:eastAsia="ru-RU"/>
        </w:rPr>
        <w:t>13)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родственного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захоронения;</w:t>
      </w:r>
      <w:bookmarkEnd w:id="16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3215"/>
      <w:r w:rsidRPr="003C0599">
        <w:rPr>
          <w:rFonts w:ascii="Arial" w:eastAsia="Times New Roman" w:hAnsi="Arial" w:cs="Arial"/>
          <w:sz w:val="24"/>
          <w:szCs w:val="24"/>
          <w:lang w:eastAsia="ru-RU"/>
        </w:rPr>
        <w:t>14)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семейного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(родового)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захоронения;</w:t>
      </w:r>
      <w:bookmarkEnd w:id="17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3216"/>
      <w:r w:rsidRPr="003C0599">
        <w:rPr>
          <w:rFonts w:ascii="Arial" w:eastAsia="Times New Roman" w:hAnsi="Arial" w:cs="Arial"/>
          <w:sz w:val="24"/>
          <w:szCs w:val="24"/>
          <w:lang w:eastAsia="ru-RU"/>
        </w:rPr>
        <w:t>15)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(зон)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почетных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захоронений;</w:t>
      </w:r>
      <w:bookmarkEnd w:id="18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3217"/>
      <w:r w:rsidRPr="003C0599">
        <w:rPr>
          <w:rFonts w:ascii="Arial" w:eastAsia="Times New Roman" w:hAnsi="Arial" w:cs="Arial"/>
          <w:sz w:val="24"/>
          <w:szCs w:val="24"/>
          <w:lang w:eastAsia="ru-RU"/>
        </w:rPr>
        <w:t>16)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постоянное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хранение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оконченных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делопроизводством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книг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надмогильных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сооружений,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книг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захоронений;</w:t>
      </w:r>
      <w:bookmarkEnd w:id="19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3218"/>
      <w:r w:rsidRPr="003C0599">
        <w:rPr>
          <w:rFonts w:ascii="Arial" w:eastAsia="Times New Roman" w:hAnsi="Arial" w:cs="Arial"/>
          <w:sz w:val="24"/>
          <w:szCs w:val="24"/>
          <w:lang w:eastAsia="ru-RU"/>
        </w:rPr>
        <w:t>17)</w:t>
      </w:r>
      <w:bookmarkStart w:id="21" w:name="sub_3219"/>
      <w:bookmarkEnd w:id="20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ежегодного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комплексного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анализа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отрасли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мониторинг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состояния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услуг;</w:t>
      </w:r>
      <w:bookmarkEnd w:id="21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3220"/>
      <w:r w:rsidRPr="003C0599">
        <w:rPr>
          <w:rFonts w:ascii="Arial" w:eastAsia="Times New Roman" w:hAnsi="Arial" w:cs="Arial"/>
          <w:sz w:val="24"/>
          <w:szCs w:val="24"/>
          <w:lang w:eastAsia="ru-RU"/>
        </w:rPr>
        <w:t>18)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23" w:name="sub_3221"/>
      <w:bookmarkEnd w:id="22"/>
      <w:r w:rsidRPr="003C0599">
        <w:rPr>
          <w:rFonts w:ascii="Arial" w:eastAsia="Times New Roman" w:hAnsi="Arial" w:cs="Arial"/>
          <w:sz w:val="24"/>
          <w:szCs w:val="24"/>
          <w:lang w:eastAsia="ru-RU"/>
        </w:rPr>
        <w:t>ведение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регулярной,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информационно-разъяснительной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условиях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bookmarkEnd w:id="23"/>
      <w:r w:rsidRPr="003C059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19)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земельных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семейных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(родовых)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полномочиям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относится: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331"/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правовое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регулирование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отношений,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делом,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компетенции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представительного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  <w:bookmarkEnd w:id="24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332"/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ликвидации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учреждений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тарифов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учреждений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услуг;</w:t>
      </w:r>
      <w:bookmarkEnd w:id="25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333"/>
      <w:r w:rsidRPr="003C059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дела;</w:t>
      </w:r>
      <w:bookmarkEnd w:id="26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334"/>
      <w:r w:rsidRPr="003C059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утверждение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  <w:bookmarkEnd w:id="27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335"/>
      <w:r w:rsidRPr="003C0599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утверждение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сверх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  <w:bookmarkEnd w:id="28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336"/>
      <w:r w:rsidRPr="003C0599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30" w:name="sub_338"/>
      <w:bookmarkEnd w:id="29"/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дополнительной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выплаты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размеру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края;</w:t>
      </w:r>
      <w:bookmarkEnd w:id="30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339"/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принятие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переносу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случаях,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законодательством.</w:t>
      </w:r>
      <w:bookmarkEnd w:id="31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32" w:name="sub_1401"/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общественного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деятельностью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постоянно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попечительский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(наблюдательный)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дела.</w:t>
      </w:r>
      <w:bookmarkEnd w:id="32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попечительского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(наблюдательного)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утверждаются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правовым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актом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попечительского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(наблюдательного)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входить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представители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структурных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подразделений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общественности,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контролирующие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представители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государственного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(надзора),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представители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объединений,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расположенных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принимается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крае».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размещению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(кладбищам)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9.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отведенные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этическими,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нормами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сооруженными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обустроены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стенами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скорби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урн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крематориями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огню.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расположенные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находятся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ведении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переносе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случаях,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принимается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новых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реконструкция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возможны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положительного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заключения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санитарно-гигиенической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экспертизы.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Кладбищенский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лет.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Использование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разрешается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истечении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переноса.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этих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может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использована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только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зеленые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насаждения.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Строительство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зданий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сооружений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этой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запрещается.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переносе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проводить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рекультивацию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участков.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13.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размещаться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пригородной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зоне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другого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населенного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расстоянии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300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метров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жилых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зданий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зоны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отдыха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(селитебной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территории).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14.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Отвод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земельного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проекты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устройства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новых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расширение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реконструкция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Правилами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землепользования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застройки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гидрогеологических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характеристик,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особенностей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рельефа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местности,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состава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грунтов,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предельно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допустимых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нагрузок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окружающую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среду,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земельным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проектной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документацией,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согласованию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территориальными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Роспотребнадзора</w:t>
      </w:r>
      <w:proofErr w:type="spellEnd"/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15.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Размер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расчета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0,01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1000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человек,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проживающих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населенном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пункте,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превышать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сорок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гектаров.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площадь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расчета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70%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площади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площадь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зеленых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насаждений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25%.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16.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огорожена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периметру.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Прокладка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централизованного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хозяйственно-питьевого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водоснабжения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запрещается.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иметь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самостоятельную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систему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водоснабжения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поливочных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целей.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17.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нарушении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приостанавливается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прекращается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устранению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допущенных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ликвидации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неблагоприятного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воздействия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окружающую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природную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среду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здоровье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человека.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отсутствия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возможности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устранить,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нового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экологических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принимается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созданию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нового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18.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Прилегающая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благоустроена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иметь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автостоянки.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открыты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ежедневно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посещений,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режиму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работы,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устанавливается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20.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каждому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человеку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гарантируются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волеизъявления,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бесплатно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праха.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правилами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через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часа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наступления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более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ранние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труп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подвергался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патологоанатомическому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вскрытию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судебно-медицинской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экспертизе.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Исполнение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рядом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гарантируется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свободного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могилы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близкого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родственника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супруга.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возможность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наличия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свободного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земли,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перед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обществом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государством.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603"/>
      <w:r w:rsidRPr="003C0599">
        <w:rPr>
          <w:rFonts w:ascii="Arial" w:eastAsia="Times New Roman" w:hAnsi="Arial" w:cs="Arial"/>
          <w:sz w:val="24"/>
          <w:szCs w:val="24"/>
          <w:lang w:eastAsia="ru-RU"/>
        </w:rPr>
        <w:t>22.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Исполнение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населенном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пункте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гарантируется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содействия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лицу,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взявшему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оплатить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расходы,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получении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сроки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справки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(свидетельства)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разрешения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перевозку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проездных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документов.</w:t>
      </w:r>
      <w:bookmarkEnd w:id="33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23.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осуществлялось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взявшего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выплачивается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Выплата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день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обращения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медицинского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выдаваемого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записи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гражданского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состояния,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размере,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(организациями)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крае».</w:t>
      </w:r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выплачивается,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обращение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последовало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шести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месяцев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24.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Лицу,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взявшему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гарантируется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единым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погребению: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оформление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доставка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гроба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обивкой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предметов,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перевозка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крематорий);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(копка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могилы,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могилу,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склеп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кремация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последующей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выдачей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урны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прахом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захоронением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нише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стены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скорби);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регистрационного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знака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надписью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(фамилия,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имя,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отчество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погребенного,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даты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рождения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смерти).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Стоимость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определяется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Советом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согласованию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отделением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Пенсионного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фонда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региональным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отделением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Фонда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страхования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исполнительной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власти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государственного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регулирования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цен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тарифов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возмещается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десятидневный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срок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обращения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этой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средств,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25.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пункте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оказываются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90502"/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представлении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лицом,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взявшим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документов:</w:t>
      </w:r>
      <w:bookmarkEnd w:id="34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произвольной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основе;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медицинского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паспорта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(погибшего),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возрасте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лет,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рождении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(кроме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случаев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мертворожденных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истечении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154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беременности)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копии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самостоятельно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оформленного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ЗАГС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смерти.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Оплата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сверх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взявшего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26.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оформления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размещается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информация: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расположенных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адресами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телефонами);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безвозмездно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оказываемых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оказываемых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платной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каждой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услуг);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погребению;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уполномоченных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исполнительных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указанием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адресов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телефонов).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>27.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6E23" w:rsidRPr="003C059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сельского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поселения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Тбилисского</w:t>
      </w:r>
      <w:r w:rsidR="003C0599" w:rsidRPr="003C0599">
        <w:rPr>
          <w:rFonts w:ascii="Arial" w:hAnsi="Arial" w:cs="Arial"/>
          <w:sz w:val="24"/>
          <w:szCs w:val="24"/>
        </w:rPr>
        <w:t xml:space="preserve"> </w:t>
      </w:r>
      <w:r w:rsidR="00506E23" w:rsidRPr="003C0599">
        <w:rPr>
          <w:rFonts w:ascii="Arial" w:hAnsi="Arial" w:cs="Arial"/>
          <w:sz w:val="24"/>
          <w:szCs w:val="24"/>
        </w:rPr>
        <w:t>района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информируют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население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условиях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пособия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погребение.</w:t>
      </w:r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sub_600"/>
      <w:r w:rsidRPr="003C0599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нарушение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оказания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br/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bookmarkEnd w:id="35"/>
    </w:p>
    <w:p w:rsidR="00435024" w:rsidRP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61"/>
      <w:r w:rsidRPr="003C0599">
        <w:rPr>
          <w:rFonts w:ascii="Arial" w:eastAsia="Times New Roman" w:hAnsi="Arial" w:cs="Arial"/>
          <w:sz w:val="24"/>
          <w:szCs w:val="24"/>
          <w:lang w:eastAsia="ru-RU"/>
        </w:rPr>
        <w:t>28.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Все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хозяйствующие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субъекты,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оказывающие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должны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обеспечить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высокое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производимых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соблюдать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требования,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  <w:bookmarkEnd w:id="36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62"/>
      <w:r w:rsidRPr="003C0599">
        <w:rPr>
          <w:rFonts w:ascii="Arial" w:eastAsia="Times New Roman" w:hAnsi="Arial" w:cs="Arial"/>
          <w:sz w:val="24"/>
          <w:szCs w:val="24"/>
          <w:lang w:eastAsia="ru-RU"/>
        </w:rPr>
        <w:t>29.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предметов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юридическими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индивидуальными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предпринимателями,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оказывающими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соответствовать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санитарным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нормам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правилам,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техническим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условиям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другим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нормативным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правовым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актам,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обязательные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продукции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оказания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услуг.</w:t>
      </w:r>
      <w:bookmarkEnd w:id="37"/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63"/>
      <w:r w:rsidRPr="003C0599">
        <w:rPr>
          <w:rFonts w:ascii="Arial" w:eastAsia="Times New Roman" w:hAnsi="Arial" w:cs="Arial"/>
          <w:sz w:val="24"/>
          <w:szCs w:val="24"/>
          <w:lang w:eastAsia="ru-RU"/>
        </w:rPr>
        <w:t>30.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C0599">
        <w:rPr>
          <w:rFonts w:ascii="Arial" w:eastAsia="Times New Roman" w:hAnsi="Arial" w:cs="Arial"/>
          <w:sz w:val="24"/>
          <w:szCs w:val="24"/>
          <w:lang w:eastAsia="ru-RU"/>
        </w:rPr>
        <w:t>Хозяйствующие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субъекты,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(бездействие),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предоставлением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погребением,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повлекшие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нарушение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интересов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юридических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несут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  <w:bookmarkEnd w:id="38"/>
      <w:proofErr w:type="gramEnd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" w:name="sub_64"/>
      <w:r w:rsidRPr="003C0599">
        <w:rPr>
          <w:rFonts w:ascii="Arial" w:eastAsia="Times New Roman" w:hAnsi="Arial" w:cs="Arial"/>
          <w:sz w:val="24"/>
          <w:szCs w:val="24"/>
          <w:lang w:eastAsia="ru-RU"/>
        </w:rPr>
        <w:t>31.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содержание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погребений,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непредставление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основе.</w:t>
      </w:r>
      <w:bookmarkEnd w:id="39"/>
    </w:p>
    <w:p w:rsidR="00435024" w:rsidRPr="003C0599" w:rsidRDefault="00435024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65"/>
      <w:r w:rsidRPr="003C0599">
        <w:rPr>
          <w:rFonts w:ascii="Arial" w:eastAsia="Times New Roman" w:hAnsi="Arial" w:cs="Arial"/>
          <w:sz w:val="24"/>
          <w:szCs w:val="24"/>
          <w:lang w:eastAsia="ru-RU"/>
        </w:rPr>
        <w:t>32.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осуществившие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(перезахоронение)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оформления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без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надлежаще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оформленных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(перезахоронения),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несут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3C0599" w:rsidRPr="003C05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0599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  <w:bookmarkEnd w:id="40"/>
    </w:p>
    <w:p w:rsid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599" w:rsidRDefault="003C0599" w:rsidP="003C059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599" w:rsidRDefault="003C0599" w:rsidP="003C059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C0599" w:rsidRDefault="003C0599" w:rsidP="003C0599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 xml:space="preserve">Глава </w:t>
      </w:r>
    </w:p>
    <w:p w:rsidR="003C0599" w:rsidRDefault="003C0599" w:rsidP="003C0599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proofErr w:type="spellStart"/>
      <w:r>
        <w:rPr>
          <w:rFonts w:ascii="Arial" w:eastAsia="Times New Roman CYR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eastAsia="Times New Roman CYR" w:hAnsi="Arial" w:cs="Arial"/>
          <w:sz w:val="24"/>
          <w:szCs w:val="24"/>
        </w:rPr>
        <w:t xml:space="preserve"> сельского поселения </w:t>
      </w:r>
    </w:p>
    <w:p w:rsidR="003C0599" w:rsidRDefault="003C0599" w:rsidP="003C0599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>Тбилисского района</w:t>
      </w:r>
    </w:p>
    <w:p w:rsidR="003C0599" w:rsidRDefault="003C0599" w:rsidP="003C059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 xml:space="preserve">А.Н. </w:t>
      </w:r>
      <w:proofErr w:type="spellStart"/>
      <w:r>
        <w:rPr>
          <w:rFonts w:ascii="Arial" w:eastAsia="Times New Roman CYR" w:hAnsi="Arial" w:cs="Arial"/>
          <w:sz w:val="24"/>
          <w:szCs w:val="24"/>
        </w:rPr>
        <w:t>Стойкин</w:t>
      </w:r>
      <w:proofErr w:type="spellEnd"/>
      <w:r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3C0599" w:rsidRPr="003C0599" w:rsidRDefault="003C0599" w:rsidP="003C059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C0599" w:rsidRPr="003C0599" w:rsidSect="004D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024"/>
    <w:rsid w:val="0006724C"/>
    <w:rsid w:val="00110D85"/>
    <w:rsid w:val="001561CB"/>
    <w:rsid w:val="00244C81"/>
    <w:rsid w:val="003C0599"/>
    <w:rsid w:val="00435024"/>
    <w:rsid w:val="004D43CE"/>
    <w:rsid w:val="00506E23"/>
    <w:rsid w:val="006165C8"/>
    <w:rsid w:val="00876574"/>
    <w:rsid w:val="00AC45B0"/>
    <w:rsid w:val="00AF5412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E"/>
  </w:style>
  <w:style w:type="paragraph" w:styleId="1">
    <w:name w:val="heading 1"/>
    <w:basedOn w:val="a"/>
    <w:link w:val="10"/>
    <w:uiPriority w:val="9"/>
    <w:qFormat/>
    <w:rsid w:val="00435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43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13</cp:revision>
  <cp:lastPrinted>2018-06-01T07:44:00Z</cp:lastPrinted>
  <dcterms:created xsi:type="dcterms:W3CDTF">2018-05-29T09:56:00Z</dcterms:created>
  <dcterms:modified xsi:type="dcterms:W3CDTF">2018-06-06T12:53:00Z</dcterms:modified>
</cp:coreProperties>
</file>