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</w:rPr>
        <w:t xml:space="preserve">Форма</w:t>
      </w:r>
      <w:r>
        <w:rPr>
          <w:rFonts w:ascii="Times New Roman" w:hAnsi="Times New Roman" w:cs="Times New Roman"/>
          <w:bCs/>
          <w:lang w:val="en-US"/>
        </w:rPr>
        <w:t xml:space="preserve"> 5.1</w:t>
      </w:r>
      <w:r>
        <w:rPr>
          <w:rFonts w:ascii="Times New Roman" w:hAnsi="Times New Roman" w:cs="Times New Roman"/>
          <w:bCs/>
          <w:lang w:val="en-US"/>
        </w:rPr>
      </w:r>
      <w:r>
        <w:rPr>
          <w:rFonts w:ascii="Times New Roman" w:hAnsi="Times New Roman" w:cs="Times New Roman"/>
          <w:bCs/>
          <w:lang w:val="en-US"/>
        </w:rPr>
      </w:r>
    </w:p>
    <w:p>
      <w:pPr>
        <w:keepNext/>
        <w:keepLines/>
        <w:shd w:val="clear" w:color="auto" w:fill="d9d9d9" w:themeFill="background1" w:themeFillShade="D9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Выборы главы Геймановского сельского поселения Тбилисского муниципального района Краснодарского края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keepNext/>
        <w:keepLines/>
        <w:shd w:val="clear" w:color="auto" w:fill="d9d9d9" w:themeFill="background1" w:themeFillShade="D9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20.09.2026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keepNext/>
        <w:keepLines/>
        <w:shd w:val="clear" w:color="auto" w:fill="d9d9d9" w:themeFill="background1" w:themeFillShade="D9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СВЕДЕНИЯ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keepNext/>
        <w:keepLines/>
        <w:shd w:val="clear" w:color="auto" w:fill="d9d9d9" w:themeFill="background1" w:themeFillShade="D9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выдвинутых и зарегистрированных кандидатах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keepNext/>
        <w:keepLines/>
        <w:shd w:val="clear" w:color="auto" w:fill="d9d9d9" w:themeFill="background1" w:themeFillShade="D9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(по мажоритарным избирательным округам)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(по состоянию на: 23</w:t>
      </w:r>
      <w:r>
        <w:rPr>
          <w:rFonts w:ascii="Times New Roman" w:hAnsi="Times New Roman" w:cs="Times New Roman"/>
          <w:sz w:val="24"/>
          <w:szCs w:val="24"/>
        </w:rPr>
        <w:t xml:space="preserve">.07.2026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Краснодарский край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</w:r>
    </w:p>
    <w:tbl>
      <w:tblPr>
        <w:tblW w:w="15877" w:type="dxa"/>
        <w:tblInd w:w="-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2561"/>
        <w:gridCol w:w="1434"/>
        <w:gridCol w:w="1365"/>
        <w:gridCol w:w="1194"/>
        <w:gridCol w:w="1196"/>
        <w:gridCol w:w="1175"/>
        <w:gridCol w:w="1417"/>
        <w:gridCol w:w="1134"/>
        <w:gridCol w:w="1276"/>
        <w:gridCol w:w="1246"/>
        <w:gridCol w:w="1365"/>
      </w:tblGrid>
      <w:tr>
        <w:trPr>
          <w:trHeight w:val="2034"/>
          <w:tblHeader/>
        </w:trPr>
        <w:tblPrEx/>
        <w:tc>
          <w:tcPr>
            <w:tcW w:w="513" w:type="dxa"/>
            <w:vMerge w:val="restart"/>
            <w:noWrap w:val="false"/>
            <w:tcMar>
              <w:left w:w="57" w:type="dxa"/>
              <w:right w:w="57" w:type="dxa"/>
            </w:tcMar>
            <w:textDirection w:val="lrTb"/>
            <w:vAlign w:val="center"/>
          </w:tcPr>
          <w:p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2561" w:type="dxa"/>
            <w:vMerge w:val="restart"/>
            <w:noWrap w:val="false"/>
            <w:tcMar>
              <w:left w:w="57" w:type="dxa"/>
              <w:right w:w="57" w:type="dxa"/>
            </w:tcMar>
            <w:textDirection w:val="lrTb"/>
            <w:vAlign w:val="center"/>
          </w:tcPr>
          <w:p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Персональные данные кандидата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434" w:type="dxa"/>
            <w:vMerge w:val="restart"/>
            <w:noWrap w:val="false"/>
            <w:tcMar>
              <w:left w:w="57" w:type="dxa"/>
              <w:right w:w="57" w:type="dxa"/>
            </w:tcMar>
            <w:textDirection w:val="lrTb"/>
            <w:vAlign w:val="center"/>
          </w:tcPr>
          <w:p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Принадлежность к общественному объединению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365" w:type="dxa"/>
            <w:vMerge w:val="restart"/>
            <w:noWrap w:val="false"/>
            <w:tcMar>
              <w:left w:w="57" w:type="dxa"/>
              <w:right w:w="57" w:type="dxa"/>
            </w:tcMar>
            <w:textDirection w:val="lrTb"/>
            <w:vAlign w:val="center"/>
          </w:tcPr>
          <w:p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Субъект выдвижения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94" w:type="dxa"/>
            <w:vMerge w:val="restart"/>
            <w:noWrap w:val="false"/>
            <w:tcMar>
              <w:left w:w="57" w:type="dxa"/>
              <w:right w:w="57" w:type="dxa"/>
            </w:tcMar>
            <w:textDirection w:val="lrTb"/>
            <w:vAlign w:val="center"/>
          </w:tcPr>
          <w:p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Дата выдвижения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96" w:type="dxa"/>
            <w:vMerge w:val="restart"/>
            <w:noWrap w:val="false"/>
            <w:tcMar>
              <w:left w:w="57" w:type="dxa"/>
              <w:right w:w="57" w:type="dxa"/>
            </w:tcMar>
            <w:textDirection w:val="lrTb"/>
            <w:vAlign w:val="center"/>
          </w:tcPr>
          <w:p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Основание регистрации (для подписей </w:t>
            </w:r>
            <w:r>
              <w:rPr>
                <w:rFonts w:ascii="Times New Roman" w:hAnsi="Times New Roman"/>
                <w:b/>
                <w:bCs/>
              </w:rPr>
              <w:t xml:space="preserve">-</w:t>
            </w:r>
            <w:r>
              <w:rPr>
                <w:rFonts w:ascii="Times New Roman" w:hAnsi="Times New Roman"/>
                <w:b/>
                <w:bCs/>
              </w:rPr>
              <w:t xml:space="preserve"> число)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75" w:type="dxa"/>
            <w:noWrap w:val="false"/>
            <w:tcMar>
              <w:left w:w="57" w:type="dxa"/>
              <w:right w:w="57" w:type="dxa"/>
            </w:tcMar>
            <w:textDirection w:val="lrTb"/>
            <w:vAlign w:val="center"/>
          </w:tcPr>
          <w:p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Дата и номер решения комиссии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об утрате статуса кандидата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417" w:type="dxa"/>
            <w:noWrap w:val="false"/>
            <w:tcMar>
              <w:left w:w="57" w:type="dxa"/>
              <w:top w:w="0" w:type="dxa"/>
              <w:right w:w="57" w:type="dxa"/>
              <w:bottom w:w="0" w:type="dxa"/>
            </w:tcMar>
            <w:textDirection w:val="lrTb"/>
            <w:vAlign w:val="center"/>
          </w:tcPr>
          <w:p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Дата и номер решения комиссии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об отказе в регистрации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34" w:type="dxa"/>
            <w:noWrap w:val="false"/>
            <w:tcMar>
              <w:left w:w="57" w:type="dxa"/>
              <w:top w:w="0" w:type="dxa"/>
              <w:right w:w="57" w:type="dxa"/>
              <w:bottom w:w="0" w:type="dxa"/>
            </w:tcMar>
            <w:textDirection w:val="lrTb"/>
            <w:vAlign w:val="center"/>
          </w:tcPr>
          <w:p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Дата и номер решения комиссии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 регистрации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76" w:type="dxa"/>
            <w:noWrap w:val="false"/>
            <w:tcMar>
              <w:left w:w="57" w:type="dxa"/>
              <w:top w:w="0" w:type="dxa"/>
              <w:right w:w="57" w:type="dxa"/>
              <w:bottom w:w="0" w:type="dxa"/>
            </w:tcMar>
            <w:textDirection w:val="lrTb"/>
            <w:vAlign w:val="center"/>
          </w:tcPr>
          <w:p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Дата и номер решения комиссии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об отмене (</w:t>
            </w:r>
            <w:r>
              <w:rPr>
                <w:rFonts w:ascii="Times New Roman" w:hAnsi="Times New Roman"/>
                <w:b/>
                <w:bCs/>
              </w:rPr>
              <w:t xml:space="preserve">аннулировании</w:t>
            </w:r>
            <w:r>
              <w:rPr>
                <w:rFonts w:ascii="Times New Roman" w:hAnsi="Times New Roman"/>
                <w:b/>
                <w:bCs/>
              </w:rPr>
              <w:t xml:space="preserve">) регистрации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46" w:type="dxa"/>
            <w:noWrap w:val="false"/>
            <w:tcMar>
              <w:left w:w="57" w:type="dxa"/>
              <w:top w:w="0" w:type="dxa"/>
              <w:right w:w="57" w:type="dxa"/>
              <w:bottom w:w="0" w:type="dxa"/>
            </w:tcMar>
            <w:textDirection w:val="lrTb"/>
            <w:vAlign w:val="center"/>
          </w:tcPr>
          <w:p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Дата и номер решения комиссии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об избран</w:t>
            </w:r>
            <w:r>
              <w:rPr>
                <w:rFonts w:ascii="Times New Roman" w:hAnsi="Times New Roman"/>
                <w:b/>
                <w:bCs/>
              </w:rPr>
              <w:t xml:space="preserve">и</w:t>
            </w:r>
            <w:r>
              <w:rPr>
                <w:rFonts w:ascii="Times New Roman" w:hAnsi="Times New Roman"/>
                <w:b/>
                <w:bCs/>
              </w:rPr>
              <w:t xml:space="preserve">и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365" w:type="dxa"/>
            <w:vMerge w:val="restart"/>
            <w:noWrap w:val="false"/>
            <w:textDirection w:val="lrTb"/>
            <w:vAlign w:val="center"/>
          </w:tcPr>
          <w:p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  <w:t xml:space="preserve">Дата предоставления </w:t>
            </w:r>
            <w:r>
              <w:rPr>
                <w:rFonts w:ascii="Times New Roman" w:hAnsi="Times New Roman"/>
                <w:b/>
                <w:bCs/>
              </w:rPr>
              <w:t xml:space="preserve">документов</w:t>
            </w:r>
            <w:r>
              <w:rPr>
                <w:rFonts w:ascii="Times New Roman" w:hAnsi="Times New Roman"/>
                <w:b/>
                <w:bCs/>
              </w:rPr>
              <w:t xml:space="preserve"> на регистрацию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rPr/>
        <w:tblPrEx/>
        <w:tc>
          <w:tcPr>
            <w:tcW w:w="513" w:type="dxa"/>
            <w:noWrap w:val="false"/>
            <w:tcMar>
              <w:left w:w="57" w:type="dxa"/>
              <w:right w:w="57" w:type="dxa"/>
            </w:tcMar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2561" w:type="dxa"/>
            <w:noWrap w:val="false"/>
            <w:tcMar>
              <w:left w:w="57" w:type="dxa"/>
              <w:right w:w="57" w:type="dxa"/>
            </w:tcMar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Саурина Светлана Алек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сандровна, дата рождения – 01.04.1974,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уровень образования – высшее, сведения о профессиональном образовании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Государственное образовательное учреждение высшего профессионального образования Армавирский государственный педагогический университет,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основное место работы или службы, занимаемая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должность / род занятий – муниципальное бюджетное дошкольное образовательное учреждение "Детский сад № 8 "Солнышко", заведующий, Совет Алексее-Тенгинского сельского поселения Тбилисского муниципального района Краснодарского края пятого созыва, депутат, осу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ществляет свои полномочия на непостоянной основе,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место жительства – Краснодарский край, Тбилисский район, Алексее-Тенгинская станица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34" w:type="dxa"/>
            <w:noWrap w:val="false"/>
            <w:tcMar>
              <w:left w:w="57" w:type="dxa"/>
              <w:right w:w="57" w:type="dxa"/>
            </w:tcMar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65" w:type="dxa"/>
            <w:noWrap w:val="false"/>
            <w:tcMar>
              <w:left w:w="57" w:type="dxa"/>
              <w:right w:w="57" w:type="dxa"/>
            </w:tcMar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Самовыдвижение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94" w:type="dxa"/>
            <w:noWrap w:val="false"/>
            <w:tcMar>
              <w:left w:w="57" w:type="dxa"/>
              <w:right w:w="57" w:type="dxa"/>
            </w:tcMar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15.07.2026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96" w:type="dxa"/>
            <w:noWrap w:val="false"/>
            <w:tcMar>
              <w:left w:w="57" w:type="dxa"/>
              <w:right w:w="57" w:type="dxa"/>
            </w:tcMar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75" w:type="dxa"/>
            <w:noWrap w:val="false"/>
            <w:tcMar>
              <w:left w:w="57" w:type="dxa"/>
              <w:right w:w="57" w:type="dxa"/>
            </w:tcMar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417" w:type="dxa"/>
            <w:noWrap w:val="false"/>
            <w:tcMar>
              <w:left w:w="57" w:type="dxa"/>
              <w:right w:w="57" w:type="dxa"/>
            </w:tcMar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noWrap w:val="false"/>
            <w:tcMar>
              <w:left w:w="57" w:type="dxa"/>
              <w:right w:w="57" w:type="dxa"/>
            </w:tcMar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noWrap w:val="false"/>
            <w:tcMar>
              <w:left w:w="57" w:type="dxa"/>
              <w:right w:w="57" w:type="dxa"/>
            </w:tcMar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46" w:type="dxa"/>
            <w:noWrap w:val="false"/>
            <w:tcMar>
              <w:left w:w="57" w:type="dxa"/>
              <w:right w:w="57" w:type="dxa"/>
            </w:tcMar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65" w:type="dxa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23.07.2026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/>
        </w:tc>
      </w:tr>
    </w:tbl>
    <w:tbl>
      <w:tblPr>
        <w:tblW w:w="15877" w:type="dxa"/>
        <w:tblInd w:w="-2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2561"/>
        <w:gridCol w:w="1434"/>
        <w:gridCol w:w="1365"/>
        <w:gridCol w:w="1194"/>
        <w:gridCol w:w="1196"/>
        <w:gridCol w:w="1175"/>
        <w:gridCol w:w="1417"/>
        <w:gridCol w:w="1134"/>
        <w:gridCol w:w="1276"/>
        <w:gridCol w:w="1246"/>
        <w:gridCol w:w="1365"/>
      </w:tblGrid>
      <w:tr>
        <w:trPr/>
        <w:tblPrEx/>
        <w:tc>
          <w:tcPr>
            <w:tcW w:w="513" w:type="dxa"/>
            <w:noWrap w:val="false"/>
            <w:tcMar>
              <w:left w:w="57" w:type="dxa"/>
              <w:top w:w="0" w:type="dxa"/>
              <w:right w:w="57" w:type="dxa"/>
              <w:bottom w:w="0" w:type="dxa"/>
            </w:tcMar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2561" w:type="dxa"/>
            <w:noWrap w:val="false"/>
            <w:tcMar>
              <w:left w:w="57" w:type="dxa"/>
              <w:top w:w="0" w:type="dxa"/>
              <w:right w:w="57" w:type="dxa"/>
              <w:bottom w:w="0" w:type="dxa"/>
            </w:tcMar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Соловьева Мария Александровна, дата рождения – 20.02.1987, уровень образования – высшее, сведения 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профессиональном образовании – Государственное образовательное учреждение высшего профессионального образования "Карачаево-Черкесский государственный университет имени У.Д.Алиева,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основное место работы или службы, занимаемая должность / род занятий – муниципальное бюджетное общеобразовательное учрежден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ие "Средняя общеобразовательная школа № 12" имени Долженко Василия Фроловича, учитель начальных классов, совет Алексее-Тенгинского сельского поселения Тбилисского муниципального района Краснодарского края пятого созыва, депутат, осуществляет свои полномочи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на непостоянной основе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место жительства – Краснодарский край, Тбилисский район, Алексее-Тенгинская станица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34" w:type="dxa"/>
            <w:noWrap w:val="false"/>
            <w:tcMar>
              <w:left w:w="57" w:type="dxa"/>
              <w:top w:w="0" w:type="dxa"/>
              <w:right w:w="57" w:type="dxa"/>
              <w:bottom w:w="0" w:type="dxa"/>
            </w:tcMar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65" w:type="dxa"/>
            <w:noWrap w:val="false"/>
            <w:tcMar>
              <w:left w:w="57" w:type="dxa"/>
              <w:top w:w="0" w:type="dxa"/>
              <w:right w:w="57" w:type="dxa"/>
              <w:bottom w:w="0" w:type="dxa"/>
            </w:tcMar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Самовыдвижение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94" w:type="dxa"/>
            <w:noWrap w:val="false"/>
            <w:tcMar>
              <w:left w:w="57" w:type="dxa"/>
              <w:top w:w="0" w:type="dxa"/>
              <w:right w:w="57" w:type="dxa"/>
              <w:bottom w:w="0" w:type="dxa"/>
            </w:tcMar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15.07.2026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96" w:type="dxa"/>
            <w:noWrap w:val="false"/>
            <w:tcMar>
              <w:left w:w="57" w:type="dxa"/>
              <w:top w:w="0" w:type="dxa"/>
              <w:right w:w="57" w:type="dxa"/>
              <w:bottom w:w="0" w:type="dxa"/>
            </w:tcMar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75" w:type="dxa"/>
            <w:noWrap w:val="false"/>
            <w:tcMar>
              <w:left w:w="57" w:type="dxa"/>
              <w:top w:w="0" w:type="dxa"/>
              <w:right w:w="57" w:type="dxa"/>
              <w:bottom w:w="0" w:type="dxa"/>
            </w:tcMar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417" w:type="dxa"/>
            <w:noWrap w:val="false"/>
            <w:tcMar>
              <w:left w:w="57" w:type="dxa"/>
              <w:top w:w="0" w:type="dxa"/>
              <w:right w:w="57" w:type="dxa"/>
              <w:bottom w:w="0" w:type="dxa"/>
            </w:tcMar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noWrap w:val="false"/>
            <w:tcMar>
              <w:left w:w="57" w:type="dxa"/>
              <w:top w:w="0" w:type="dxa"/>
              <w:right w:w="57" w:type="dxa"/>
              <w:bottom w:w="0" w:type="dxa"/>
            </w:tcMar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noWrap w:val="false"/>
            <w:tcMar>
              <w:left w:w="57" w:type="dxa"/>
              <w:top w:w="0" w:type="dxa"/>
              <w:right w:w="57" w:type="dxa"/>
              <w:bottom w:w="0" w:type="dxa"/>
            </w:tcMar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46" w:type="dxa"/>
            <w:noWrap w:val="false"/>
            <w:tcMar>
              <w:left w:w="57" w:type="dxa"/>
              <w:top w:w="0" w:type="dxa"/>
              <w:right w:w="57" w:type="dxa"/>
              <w:bottom w:w="0" w:type="dxa"/>
            </w:tcMar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65" w:type="dxa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23.07.2026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/>
        </w:tc>
      </w:tr>
    </w:tbl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keepNext/>
        <w:keepLines/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судимости кандидатов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66"/>
        <w:tblW w:w="15869" w:type="dxa"/>
        <w:tblInd w:w="-279" w:type="dxa"/>
        <w:tblLayout w:type="fixed"/>
        <w:tblLook w:val="04A0" w:firstRow="1" w:lastRow="0" w:firstColumn="1" w:lastColumn="0" w:noHBand="0" w:noVBand="1"/>
      </w:tblPr>
      <w:tblGrid>
        <w:gridCol w:w="620"/>
        <w:gridCol w:w="1224"/>
        <w:gridCol w:w="3260"/>
        <w:gridCol w:w="4954"/>
        <w:gridCol w:w="3969"/>
        <w:gridCol w:w="1842"/>
      </w:tblGrid>
      <w:tr>
        <w:trPr/>
        <w:tblPrEx/>
        <w:tc>
          <w:tcPr>
            <w:tcW w:w="620" w:type="dxa"/>
            <w:shd w:val="clear" w:color="auto" w:fill="auto"/>
            <w:noWrap w:val="false"/>
            <w:tcMar>
              <w:left w:w="57" w:type="dxa"/>
              <w:right w:w="57" w:type="dxa"/>
            </w:tcMar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24" w:type="dxa"/>
            <w:shd w:val="clear" w:color="auto" w:fill="auto"/>
            <w:noWrap w:val="false"/>
            <w:tcMar>
              <w:left w:w="57" w:type="dxa"/>
              <w:right w:w="57" w:type="dxa"/>
            </w:tcMar>
            <w:textDirection w:val="lrTb"/>
            <w:vAlign w:val="center"/>
          </w:tcPr>
          <w:p>
            <w:pPr>
              <w:keepNext/>
              <w:keepLines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</w:t>
            </w:r>
            <w:r>
              <w:rPr>
                <w:rFonts w:ascii="Times New Roman" w:hAnsi="Times New Roman"/>
                <w:b/>
                <w:bCs/>
              </w:rPr>
              <w:t xml:space="preserve">окр</w:t>
            </w:r>
            <w:r>
              <w:rPr>
                <w:rFonts w:ascii="Times New Roman" w:hAnsi="Times New Roman"/>
                <w:b/>
                <w:bCs/>
              </w:rPr>
              <w:t xml:space="preserve"> / </w:t>
            </w:r>
            <w:r>
              <w:rPr>
                <w:rFonts w:ascii="Times New Roman" w:hAnsi="Times New Roman"/>
                <w:b/>
                <w:bCs/>
              </w:rPr>
              <w:br/>
              <w:t xml:space="preserve">№ гр., № в гр.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3260" w:type="dxa"/>
            <w:shd w:val="clear" w:color="auto" w:fill="auto"/>
            <w:noWrap w:val="false"/>
            <w:tcMar>
              <w:left w:w="57" w:type="dxa"/>
              <w:right w:w="57" w:type="dxa"/>
            </w:tcMar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Наименование округа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4954" w:type="dxa"/>
            <w:shd w:val="clear" w:color="auto" w:fill="auto"/>
            <w:noWrap w:val="false"/>
            <w:tcMar>
              <w:left w:w="57" w:type="dxa"/>
              <w:right w:w="57" w:type="dxa"/>
            </w:tcMar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Фамилия, имя, отчество, дата рождения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3969" w:type="dxa"/>
            <w:shd w:val="clear" w:color="auto" w:fill="auto"/>
            <w:noWrap w:val="false"/>
            <w:tcMar>
              <w:left w:w="57" w:type="dxa"/>
              <w:right w:w="57" w:type="dxa"/>
            </w:tcMar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Сведения о судимости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842" w:type="dxa"/>
            <w:shd w:val="clear" w:color="auto" w:fill="auto"/>
            <w:noWrap w:val="false"/>
            <w:tcMar>
              <w:left w:w="57" w:type="dxa"/>
              <w:right w:w="57" w:type="dxa"/>
            </w:tcMar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Дата снятия/погашения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</w:tbl>
    <w:p>
      <w:pPr>
        <w:keepNext/>
        <w:keepLines/>
        <w:spacing w:before="240" w:after="120" w:line="240" w:lineRule="auto"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keepNext/>
        <w:keepLines/>
        <w:spacing w:before="240" w:after="12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lang w:val="en-US"/>
        </w:rPr>
      </w:r>
      <w:r>
        <w:rPr>
          <w:rFonts w:ascii="Times New Roman" w:hAnsi="Times New Roman" w:cs="Times New Roman"/>
          <w:bCs/>
          <w:sz w:val="24"/>
          <w:szCs w:val="24"/>
          <w:lang w:val="en-US"/>
        </w:rPr>
      </w:r>
      <w:r>
        <w:rPr>
          <w:rFonts w:ascii="Times New Roman" w:hAnsi="Times New Roman" w:cs="Times New Roman"/>
          <w:bCs/>
          <w:sz w:val="24"/>
          <w:szCs w:val="24"/>
          <w:lang w:val="en-US"/>
        </w:rPr>
      </w:r>
    </w:p>
    <w:p>
      <w:pPr>
        <w:keepNext/>
        <w:keepLines/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кандидатах, имеющих </w:t>
      </w:r>
      <w:r>
        <w:rPr>
          <w:rFonts w:ascii="Times New Roman" w:hAnsi="Times New Roman" w:cs="Times New Roman"/>
          <w:b/>
          <w:sz w:val="24"/>
          <w:szCs w:val="24"/>
        </w:rPr>
        <w:t xml:space="preserve">статус иноагента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66"/>
        <w:tblW w:w="15877" w:type="dxa"/>
        <w:tblInd w:w="-279" w:type="dxa"/>
        <w:tblLayout w:type="fixed"/>
        <w:tblLook w:val="04A0" w:firstRow="1" w:lastRow="0" w:firstColumn="1" w:lastColumn="0" w:noHBand="0" w:noVBand="1"/>
      </w:tblPr>
      <w:tblGrid>
        <w:gridCol w:w="534"/>
        <w:gridCol w:w="1310"/>
        <w:gridCol w:w="3260"/>
        <w:gridCol w:w="4962"/>
        <w:gridCol w:w="5811"/>
      </w:tblGrid>
      <w:tr>
        <w:trPr/>
        <w:tblPrEx/>
        <w:tc>
          <w:tcPr>
            <w:tcW w:w="534" w:type="dxa"/>
            <w:noWrap w:val="false"/>
            <w:tcMar>
              <w:left w:w="0" w:type="dxa"/>
              <w:right w:w="0" w:type="dxa"/>
            </w:tcMar>
            <w:textDirection w:val="lrTb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310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</w:t>
            </w:r>
            <w:r>
              <w:rPr>
                <w:rFonts w:ascii="Times New Roman" w:hAnsi="Times New Roman"/>
                <w:b/>
                <w:bCs/>
              </w:rPr>
              <w:t xml:space="preserve">окр</w:t>
            </w:r>
            <w:r>
              <w:rPr>
                <w:rFonts w:ascii="Times New Roman" w:hAnsi="Times New Roman"/>
                <w:b/>
                <w:bCs/>
              </w:rPr>
              <w:t xml:space="preserve"> / </w:t>
            </w:r>
            <w:r>
              <w:rPr>
                <w:rFonts w:ascii="Times New Roman" w:hAnsi="Times New Roman"/>
                <w:b/>
                <w:bCs/>
              </w:rPr>
              <w:br/>
              <w:t xml:space="preserve">№ гр., № в гр.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3260" w:type="dxa"/>
            <w:noWrap w:val="false"/>
            <w:tcMar>
              <w:left w:w="0" w:type="dxa"/>
              <w:right w:w="0" w:type="dxa"/>
            </w:tcMar>
            <w:textDirection w:val="lrTb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Наименование округа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4962" w:type="dxa"/>
            <w:noWrap w:val="false"/>
            <w:tcMar>
              <w:left w:w="0" w:type="dxa"/>
              <w:right w:w="0" w:type="dxa"/>
            </w:tcMar>
            <w:textDirection w:val="lrTb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Фамилия, имя, отчество, дата рождения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5811" w:type="dxa"/>
            <w:noWrap w:val="false"/>
            <w:tcMar>
              <w:left w:w="0" w:type="dxa"/>
              <w:right w:w="0" w:type="dxa"/>
            </w:tcMar>
            <w:textDirection w:val="lrTb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Сведения о статусе иноагента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</w:tbl>
    <w:p>
      <w:pPr>
        <w:keepNext/>
        <w:keepLines/>
        <w:spacing w:before="240" w:after="12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lang w:val="en-US"/>
        </w:rPr>
      </w:r>
      <w:r>
        <w:rPr>
          <w:rFonts w:ascii="Times New Roman" w:hAnsi="Times New Roman" w:cs="Times New Roman"/>
          <w:bCs/>
          <w:sz w:val="24"/>
          <w:szCs w:val="24"/>
          <w:lang w:val="en-US"/>
        </w:rPr>
      </w:r>
      <w:r>
        <w:rPr>
          <w:rFonts w:ascii="Times New Roman" w:hAnsi="Times New Roman" w:cs="Times New Roman"/>
          <w:bCs/>
          <w:sz w:val="24"/>
          <w:szCs w:val="24"/>
          <w:lang w:val="en-US"/>
        </w:rPr>
      </w:r>
    </w:p>
    <w:p>
      <w:pPr>
        <w:keepNext/>
        <w:keepLines/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кандидатах, имеющих гражданство иностранного государства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66"/>
        <w:tblW w:w="15877" w:type="dxa"/>
        <w:tblInd w:w="-279" w:type="dxa"/>
        <w:tblLayout w:type="fixed"/>
        <w:tblLook w:val="04A0" w:firstRow="1" w:lastRow="0" w:firstColumn="1" w:lastColumn="0" w:noHBand="0" w:noVBand="1"/>
      </w:tblPr>
      <w:tblGrid>
        <w:gridCol w:w="534"/>
        <w:gridCol w:w="1310"/>
        <w:gridCol w:w="3260"/>
        <w:gridCol w:w="4962"/>
        <w:gridCol w:w="5811"/>
      </w:tblGrid>
      <w:tr>
        <w:trPr/>
        <w:tblPrEx/>
        <w:tc>
          <w:tcPr>
            <w:tcW w:w="534" w:type="dxa"/>
            <w:noWrap w:val="false"/>
            <w:tcMar>
              <w:left w:w="0" w:type="dxa"/>
              <w:right w:w="0" w:type="dxa"/>
            </w:tcMar>
            <w:textDirection w:val="lrTb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310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</w:t>
            </w:r>
            <w:r>
              <w:rPr>
                <w:rFonts w:ascii="Times New Roman" w:hAnsi="Times New Roman"/>
                <w:b/>
                <w:bCs/>
              </w:rPr>
              <w:t xml:space="preserve">окр</w:t>
            </w:r>
            <w:r>
              <w:rPr>
                <w:rFonts w:ascii="Times New Roman" w:hAnsi="Times New Roman"/>
                <w:b/>
                <w:bCs/>
              </w:rPr>
              <w:t xml:space="preserve"> / </w:t>
            </w:r>
            <w:r>
              <w:rPr>
                <w:rFonts w:ascii="Times New Roman" w:hAnsi="Times New Roman"/>
                <w:b/>
                <w:bCs/>
              </w:rPr>
              <w:br/>
              <w:t xml:space="preserve">№ гр., № в гр.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3260" w:type="dxa"/>
            <w:noWrap w:val="false"/>
            <w:tcMar>
              <w:left w:w="0" w:type="dxa"/>
              <w:right w:w="0" w:type="dxa"/>
            </w:tcMar>
            <w:textDirection w:val="lrTb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Наименование округа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4962" w:type="dxa"/>
            <w:noWrap w:val="false"/>
            <w:tcMar>
              <w:left w:w="0" w:type="dxa"/>
              <w:right w:w="0" w:type="dxa"/>
            </w:tcMar>
            <w:textDirection w:val="lrTb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Фамилия, имя, отчество, дата рождения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5811" w:type="dxa"/>
            <w:noWrap w:val="false"/>
            <w:tcMar>
              <w:left w:w="0" w:type="dxa"/>
              <w:right w:w="0" w:type="dxa"/>
            </w:tcMar>
            <w:textDirection w:val="lrTb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Наименование государства, гражданином которого является кандидат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</w:tbl>
    <w:p>
      <w:r>
        <w:rPr>
          <w:lang w:val="en-US"/>
        </w:rPr>
      </w:r>
      <w:r>
        <w:rPr>
          <w:lang w:val="en-US"/>
        </w:rPr>
      </w:r>
    </w:p>
    <w:sectPr>
      <w:footerReference w:type="default" r:id="rId8"/>
      <w:footnotePr/>
      <w:endnotePr/>
      <w:type w:val="nextPage"/>
      <w:pgSz w:w="16839" w:h="11907" w:orient="landscape"/>
      <w:pgMar w:top="851" w:right="851" w:bottom="851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60405040202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4"/>
      <w:jc w:val="right"/>
      <w:rPr>
        <w:rFonts w:ascii="Times New Roman" w:hAnsi="Times New Roman"/>
        <w:lang w:val="en-US"/>
      </w:rPr>
    </w:pPr>
    <w:r>
      <w:rPr>
        <w:rFonts w:ascii="Times New Roman" w:hAnsi="Times New Roman"/>
      </w:rPr>
      <w:t xml:space="preserve">Форма</w:t>
    </w:r>
    <w:r>
      <w:rPr>
        <w:rFonts w:ascii="Times New Roman" w:hAnsi="Times New Roman"/>
        <w:lang w:val="en-US"/>
      </w:rPr>
      <w:t xml:space="preserve"> </w:t>
    </w:r>
    <w:r>
      <w:rPr>
        <w:rFonts w:ascii="Times New Roman" w:hAnsi="Times New Roman"/>
        <w:lang w:val="en-US"/>
      </w:rPr>
      <w:t xml:space="preserve">5.1</w:t>
    </w:r>
    <w:r>
      <w:rPr>
        <w:rFonts w:ascii="Times New Roman" w:hAnsi="Times New Roman"/>
        <w:lang w:val="en-US"/>
      </w:rPr>
      <w:t xml:space="preserve"> 23</w:t>
    </w:r>
    <w:r>
      <w:rPr>
        <w:rFonts w:ascii="Times New Roman" w:hAnsi="Times New Roman" w:cs="Times New Roman"/>
      </w:rPr>
      <w:t xml:space="preserve">.07.2026 12:55</w:t>
    </w:r>
    <w:r>
      <w:rPr>
        <w:rFonts w:ascii="Times New Roman" w:hAnsi="Times New Roman" w:cs="Times New Roman"/>
        <w:lang w:val="en-US"/>
      </w:rPr>
      <w:t xml:space="preserve"> </w:t>
    </w:r>
    <w:r>
      <w:rPr>
        <w:rFonts w:ascii="Times New Roman" w:hAnsi="Times New Roman" w:cs="Times New Roman"/>
      </w:rPr>
      <w:t xml:space="preserve">Стр</w:t>
    </w:r>
    <w:r>
      <w:rPr>
        <w:rFonts w:ascii="Times New Roman" w:hAnsi="Times New Roman" w:cs="Times New Roman"/>
        <w:lang w:val="en-US"/>
      </w:rPr>
      <w:t xml:space="preserve">.</w:t>
    </w:r>
    <w:r>
      <w:rPr>
        <w:rFonts w:ascii="Times New Roman" w:hAnsi="Times New Roman"/>
        <w:lang w:val="en-US"/>
      </w:rPr>
      <w:t xml:space="preserve">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  <w:lang w:val="en-US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lang w:val="en-US"/>
      </w:rPr>
      <w:t xml:space="preserve">2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  <w:lang w:val="en-US"/>
      </w:rPr>
      <w:t xml:space="preserve"> </w:t>
    </w:r>
    <w:r>
      <w:rPr>
        <w:rFonts w:ascii="Times New Roman" w:hAnsi="Times New Roman"/>
      </w:rPr>
      <w:t xml:space="preserve">из</w:t>
    </w:r>
    <w:r>
      <w:rPr>
        <w:rFonts w:ascii="Times New Roman" w:hAnsi="Times New Roman"/>
        <w:lang w:val="en-US"/>
      </w:rPr>
      <w:t xml:space="preserve"> </w:t>
    </w:r>
    <w:r>
      <w:rPr>
        <w:rFonts w:ascii="Times New Roman" w:hAnsi="Times New Roman"/>
        <w:lang w:val="en-US"/>
      </w:rPr>
      <w:t xml:space="preserve">4</w:t>
    </w:r>
    <w:r>
      <w:rPr>
        <w:rFonts w:ascii="Times New Roman" w:hAnsi="Times New Roman"/>
        <w:lang w:val="en-US"/>
      </w:rPr>
    </w:r>
    <w:r>
      <w:rPr>
        <w:rFonts w:ascii="Times New Roman" w:hAnsi="Times New Roman"/>
        <w:lang w:val="en-US"/>
      </w:rPr>
    </w:r>
  </w:p>
  <w:p>
    <w:pPr>
      <w:pStyle w:val="864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0">
    <w:name w:val="Heading 1 Char"/>
    <w:basedOn w:val="859"/>
    <w:link w:val="871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91">
    <w:name w:val="Heading 2 Char"/>
    <w:basedOn w:val="859"/>
    <w:link w:val="872"/>
    <w:uiPriority w:val="9"/>
    <w:rPr>
      <w:rFonts w:ascii="Liberation Sans" w:hAnsi="Liberation Sans" w:eastAsia="Liberation Sans" w:cs="Liberation Sans"/>
      <w:sz w:val="34"/>
    </w:rPr>
  </w:style>
  <w:style w:type="character" w:styleId="692">
    <w:name w:val="Heading 3 Char"/>
    <w:basedOn w:val="859"/>
    <w:link w:val="873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93">
    <w:name w:val="Heading 4 Char"/>
    <w:basedOn w:val="859"/>
    <w:link w:val="874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94">
    <w:name w:val="Heading 5 Char"/>
    <w:basedOn w:val="859"/>
    <w:link w:val="875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95">
    <w:name w:val="Heading 6 Char"/>
    <w:basedOn w:val="859"/>
    <w:link w:val="876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96">
    <w:name w:val="Heading 7"/>
    <w:basedOn w:val="858"/>
    <w:next w:val="858"/>
    <w:link w:val="697"/>
    <w:uiPriority w:val="9"/>
    <w:unhideWhenUsed/>
    <w:qFormat/>
    <w:pPr>
      <w:keepNext/>
      <w:keepLines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97">
    <w:name w:val="Heading 7 Char"/>
    <w:basedOn w:val="859"/>
    <w:link w:val="69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98">
    <w:name w:val="Heading 8"/>
    <w:basedOn w:val="858"/>
    <w:next w:val="858"/>
    <w:link w:val="699"/>
    <w:uiPriority w:val="9"/>
    <w:unhideWhenUsed/>
    <w:qFormat/>
    <w:pPr>
      <w:keepNext/>
      <w:keepLines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99">
    <w:name w:val="Heading 8 Char"/>
    <w:basedOn w:val="859"/>
    <w:link w:val="69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00">
    <w:name w:val="Heading 9"/>
    <w:basedOn w:val="858"/>
    <w:next w:val="858"/>
    <w:link w:val="701"/>
    <w:uiPriority w:val="9"/>
    <w:unhideWhenUsed/>
    <w:qFormat/>
    <w:pPr>
      <w:keepNext/>
      <w:keepLines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01">
    <w:name w:val="Heading 9 Char"/>
    <w:basedOn w:val="859"/>
    <w:link w:val="70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02">
    <w:name w:val="List Paragraph"/>
    <w:basedOn w:val="858"/>
    <w:uiPriority w:val="34"/>
    <w:qFormat/>
    <w:pPr>
      <w:ind w:left="720"/>
      <w:contextualSpacing/>
    </w:pPr>
  </w:style>
  <w:style w:type="paragraph" w:styleId="703">
    <w:name w:val="No Spacing"/>
    <w:uiPriority w:val="1"/>
    <w:qFormat/>
    <w:pPr>
      <w:spacing w:before="0" w:after="0" w:line="240" w:lineRule="auto"/>
    </w:pPr>
  </w:style>
  <w:style w:type="paragraph" w:styleId="704">
    <w:name w:val="Title"/>
    <w:basedOn w:val="858"/>
    <w:next w:val="858"/>
    <w:link w:val="70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05">
    <w:name w:val="Title Char"/>
    <w:basedOn w:val="859"/>
    <w:link w:val="704"/>
    <w:uiPriority w:val="10"/>
    <w:rPr>
      <w:sz w:val="48"/>
      <w:szCs w:val="48"/>
    </w:rPr>
  </w:style>
  <w:style w:type="paragraph" w:styleId="706">
    <w:name w:val="Subtitle"/>
    <w:basedOn w:val="858"/>
    <w:next w:val="858"/>
    <w:link w:val="707"/>
    <w:uiPriority w:val="11"/>
    <w:qFormat/>
    <w:pPr>
      <w:spacing w:before="200" w:after="200"/>
    </w:pPr>
    <w:rPr>
      <w:sz w:val="24"/>
      <w:szCs w:val="24"/>
    </w:rPr>
  </w:style>
  <w:style w:type="character" w:styleId="707">
    <w:name w:val="Subtitle Char"/>
    <w:basedOn w:val="859"/>
    <w:link w:val="706"/>
    <w:uiPriority w:val="11"/>
    <w:rPr>
      <w:sz w:val="24"/>
      <w:szCs w:val="24"/>
    </w:rPr>
  </w:style>
  <w:style w:type="paragraph" w:styleId="708">
    <w:name w:val="Quote"/>
    <w:basedOn w:val="858"/>
    <w:next w:val="858"/>
    <w:link w:val="709"/>
    <w:uiPriority w:val="29"/>
    <w:qFormat/>
    <w:pPr>
      <w:ind w:left="720" w:right="720"/>
    </w:pPr>
    <w:rPr>
      <w:i/>
    </w:rPr>
  </w:style>
  <w:style w:type="character" w:styleId="709">
    <w:name w:val="Quote Char"/>
    <w:link w:val="708"/>
    <w:uiPriority w:val="29"/>
    <w:rPr>
      <w:i/>
    </w:rPr>
  </w:style>
  <w:style w:type="paragraph" w:styleId="710">
    <w:name w:val="Intense Quote"/>
    <w:basedOn w:val="858"/>
    <w:next w:val="858"/>
    <w:link w:val="71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11">
    <w:name w:val="Intense Quote Char"/>
    <w:link w:val="710"/>
    <w:uiPriority w:val="30"/>
    <w:rPr>
      <w:i/>
    </w:rPr>
  </w:style>
  <w:style w:type="character" w:styleId="712">
    <w:name w:val="Header Char"/>
    <w:basedOn w:val="859"/>
    <w:link w:val="862"/>
    <w:uiPriority w:val="99"/>
  </w:style>
  <w:style w:type="character" w:styleId="713">
    <w:name w:val="Footer Char"/>
    <w:basedOn w:val="859"/>
    <w:link w:val="864"/>
    <w:uiPriority w:val="99"/>
  </w:style>
  <w:style w:type="paragraph" w:styleId="714">
    <w:name w:val="Caption"/>
    <w:basedOn w:val="858"/>
    <w:next w:val="858"/>
    <w:link w:val="7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5">
    <w:name w:val="Caption Char"/>
    <w:basedOn w:val="859"/>
    <w:link w:val="714"/>
    <w:uiPriority w:val="35"/>
    <w:rPr>
      <w:b/>
      <w:bCs/>
      <w:color w:val="4f81bd" w:themeColor="accent1"/>
      <w:sz w:val="18"/>
      <w:szCs w:val="18"/>
    </w:rPr>
  </w:style>
  <w:style w:type="table" w:styleId="716">
    <w:name w:val="Table Grid Light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Plain Table 1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8">
    <w:name w:val="Plain Table 2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9">
    <w:name w:val="Plain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0">
    <w:name w:val="Plain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Plain Table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2">
    <w:name w:val="Grid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0">
    <w:name w:val="Grid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1">
    <w:name w:val="Grid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2">
    <w:name w:val="Grid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3">
    <w:name w:val="Grid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4">
    <w:name w:val="Grid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5">
    <w:name w:val="Grid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6">
    <w:name w:val="Grid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7">
    <w:name w:val="Grid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8">
    <w:name w:val="Grid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3">
    <w:name w:val="Grid Table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4">
    <w:name w:val="Grid Table 4 - Accent 1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37fc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5">
    <w:name w:val="Grid Table 4 - Accent 2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6">
    <w:name w:val="Grid Table 4 - Accent 3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7">
    <w:name w:val="Grid Table 4 - Accent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8">
    <w:name w:val="Grid Table 4 - Accent 5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9">
    <w:name w:val="Grid Table 4 - Accent 6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0">
    <w:name w:val="Grid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51">
    <w:name w:val="Grid Table 5 Dark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472c4" w:themeFill="accent1"/>
      </w:tcPr>
    </w:tblStylePr>
  </w:style>
  <w:style w:type="table" w:styleId="752">
    <w:name w:val="Grid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753">
    <w:name w:val="Grid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754">
    <w:name w:val="Grid Table 5 Dark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755">
    <w:name w:val="Grid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5b9bd5" w:themeFill="accent5"/>
      </w:tcPr>
    </w:tblStylePr>
  </w:style>
  <w:style w:type="table" w:styleId="756">
    <w:name w:val="Grid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757">
    <w:name w:val="Grid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58">
    <w:name w:val="Grid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59">
    <w:name w:val="Grid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60">
    <w:name w:val="Grid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61">
    <w:name w:val="Grid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62">
    <w:name w:val="Grid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63">
    <w:name w:val="Grid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64">
    <w:name w:val="Grid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5">
    <w:name w:val="Grid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6">
    <w:name w:val="Grid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7">
    <w:name w:val="Grid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8">
    <w:name w:val="Grid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9">
    <w:name w:val="Grid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0">
    <w:name w:val="Grid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1">
    <w:name w:val="List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9">
    <w:name w:val="List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0">
    <w:name w:val="List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1">
    <w:name w:val="List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2">
    <w:name w:val="List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3">
    <w:name w:val="List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4">
    <w:name w:val="List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5">
    <w:name w:val="List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0">
    <w:name w:val="List Table 5 Dark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472c4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472c4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472c4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472c4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1">
    <w:name w:val="List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2">
    <w:name w:val="List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3">
    <w:name w:val="List Table 5 Dark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4">
    <w:name w:val="List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cc4e5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cc4e5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cc4e5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cc4e5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5">
    <w:name w:val="List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6">
    <w:name w:val="List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7">
    <w:name w:val="List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8">
    <w:name w:val="List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9">
    <w:name w:val="List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0">
    <w:name w:val="List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1">
    <w:name w:val="List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2">
    <w:name w:val="List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3">
    <w:name w:val="List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14">
    <w:name w:val="List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815">
    <w:name w:val="List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816">
    <w:name w:val="List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817">
    <w:name w:val="List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818">
    <w:name w:val="List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819">
    <w:name w:val="List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820">
    <w:name w:val="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22">
    <w:name w:val="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3">
    <w:name w:val="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4">
    <w:name w:val="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5">
    <w:name w:val="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26">
    <w:name w:val="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7">
    <w:name w:val="Bordered &amp; 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Bordered &amp; 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29">
    <w:name w:val="Bordered &amp; 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0">
    <w:name w:val="Bordered &amp; 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1">
    <w:name w:val="Bordered &amp; 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2">
    <w:name w:val="Bordered &amp; 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33">
    <w:name w:val="Bordered &amp; 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4">
    <w:name w:val="Bordered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5">
    <w:name w:val="Bordered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6">
    <w:name w:val="Bordered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7">
    <w:name w:val="Bordered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8">
    <w:name w:val="Bordered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9">
    <w:name w:val="Bordered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0">
    <w:name w:val="Bordered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basedOn w:val="859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basedOn w:val="859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spacing w:after="57"/>
      <w:ind w:left="0" w:right="0" w:firstLine="0"/>
    </w:pPr>
  </w:style>
  <w:style w:type="paragraph" w:styleId="848">
    <w:name w:val="toc 2"/>
    <w:basedOn w:val="858"/>
    <w:next w:val="858"/>
    <w:uiPriority w:val="39"/>
    <w:unhideWhenUsed/>
    <w:pPr>
      <w:spacing w:after="57"/>
      <w:ind w:left="283" w:right="0" w:firstLine="0"/>
    </w:pPr>
  </w:style>
  <w:style w:type="paragraph" w:styleId="849">
    <w:name w:val="toc 3"/>
    <w:basedOn w:val="858"/>
    <w:next w:val="858"/>
    <w:uiPriority w:val="39"/>
    <w:unhideWhenUsed/>
    <w:pPr>
      <w:spacing w:after="57"/>
      <w:ind w:left="567" w:right="0" w:firstLine="0"/>
    </w:pPr>
  </w:style>
  <w:style w:type="paragraph" w:styleId="850">
    <w:name w:val="toc 4"/>
    <w:basedOn w:val="858"/>
    <w:next w:val="858"/>
    <w:uiPriority w:val="39"/>
    <w:unhideWhenUsed/>
    <w:pPr>
      <w:spacing w:after="57"/>
      <w:ind w:left="850" w:right="0" w:firstLine="0"/>
    </w:pPr>
  </w:style>
  <w:style w:type="paragraph" w:styleId="851">
    <w:name w:val="toc 5"/>
    <w:basedOn w:val="858"/>
    <w:next w:val="858"/>
    <w:uiPriority w:val="39"/>
    <w:unhideWhenUsed/>
    <w:pPr>
      <w:spacing w:after="57"/>
      <w:ind w:left="1134" w:right="0" w:firstLine="0"/>
    </w:pPr>
  </w:style>
  <w:style w:type="paragraph" w:styleId="852">
    <w:name w:val="toc 6"/>
    <w:basedOn w:val="858"/>
    <w:next w:val="858"/>
    <w:uiPriority w:val="39"/>
    <w:unhideWhenUsed/>
    <w:pPr>
      <w:spacing w:after="57"/>
      <w:ind w:left="1417" w:right="0" w:firstLine="0"/>
    </w:pPr>
  </w:style>
  <w:style w:type="paragraph" w:styleId="853">
    <w:name w:val="toc 7"/>
    <w:basedOn w:val="858"/>
    <w:next w:val="858"/>
    <w:uiPriority w:val="39"/>
    <w:unhideWhenUsed/>
    <w:pPr>
      <w:spacing w:after="57"/>
      <w:ind w:left="1701" w:right="0" w:firstLine="0"/>
    </w:pPr>
  </w:style>
  <w:style w:type="paragraph" w:styleId="854">
    <w:name w:val="toc 8"/>
    <w:basedOn w:val="858"/>
    <w:next w:val="858"/>
    <w:uiPriority w:val="39"/>
    <w:unhideWhenUsed/>
    <w:pPr>
      <w:spacing w:after="57"/>
      <w:ind w:left="1984" w:right="0" w:firstLine="0"/>
    </w:pPr>
  </w:style>
  <w:style w:type="paragraph" w:styleId="855">
    <w:name w:val="toc 9"/>
    <w:basedOn w:val="858"/>
    <w:next w:val="858"/>
    <w:uiPriority w:val="39"/>
    <w:unhideWhenUsed/>
    <w:pPr>
      <w:spacing w:after="57"/>
      <w:ind w:left="2268" w:right="0" w:firstLine="0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qFormat/>
  </w:style>
  <w:style w:type="character" w:styleId="859" w:default="1">
    <w:name w:val="Default Paragraph Font"/>
    <w:uiPriority w:val="1"/>
    <w:semiHidden/>
    <w:unhideWhenUsed/>
  </w:style>
  <w:style w:type="table" w:styleId="86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1" w:default="1">
    <w:name w:val="No List"/>
    <w:uiPriority w:val="99"/>
    <w:semiHidden/>
    <w:unhideWhenUsed/>
  </w:style>
  <w:style w:type="paragraph" w:styleId="862">
    <w:name w:val="Header"/>
    <w:basedOn w:val="858"/>
    <w:link w:val="863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863" w:customStyle="1">
    <w:name w:val="Верхний колонтитул Знак"/>
    <w:basedOn w:val="859"/>
    <w:link w:val="862"/>
    <w:uiPriority w:val="99"/>
  </w:style>
  <w:style w:type="paragraph" w:styleId="864">
    <w:name w:val="Footer"/>
    <w:basedOn w:val="858"/>
    <w:link w:val="865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865" w:customStyle="1">
    <w:name w:val="Нижний колонтитул Знак"/>
    <w:basedOn w:val="859"/>
    <w:link w:val="864"/>
    <w:uiPriority w:val="99"/>
  </w:style>
  <w:style w:type="table" w:styleId="866">
    <w:name w:val="Table Grid"/>
    <w:basedOn w:val="86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67">
    <w:name w:val="Balloon Text"/>
    <w:basedOn w:val="858"/>
    <w:link w:val="86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68" w:customStyle="1">
    <w:name w:val="Текст выноски Знак"/>
    <w:basedOn w:val="859"/>
    <w:link w:val="867"/>
    <w:uiPriority w:val="99"/>
    <w:semiHidden/>
    <w:rPr>
      <w:rFonts w:ascii="Tahoma" w:hAnsi="Tahoma" w:cs="Tahoma"/>
      <w:sz w:val="16"/>
      <w:szCs w:val="16"/>
    </w:rPr>
  </w:style>
  <w:style w:type="character" w:styleId="869">
    <w:name w:val="line number"/>
    <w:basedOn w:val="859"/>
    <w:uiPriority w:val="99"/>
    <w:semiHidden/>
    <w:unhideWhenUsed/>
  </w:style>
  <w:style w:type="character" w:styleId="870">
    <w:name w:val="Hyperlink"/>
    <w:uiPriority w:val="99"/>
    <w:unhideWhenUsed/>
    <w:rPr>
      <w:color w:val="0000ff" w:themeColor="hyperlink"/>
      <w:u w:val="single"/>
    </w:rPr>
  </w:style>
  <w:style w:type="paragraph" w:styleId="871">
    <w:name w:val="Heading 1"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872">
    <w:name w:val="Heading 2"/>
    <w:uiPriority w:val="9"/>
    <w:unhideWhenUsed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873">
    <w:name w:val="Heading 3"/>
    <w:uiPriority w:val="9"/>
    <w:unhideWhenUsed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874">
    <w:name w:val="Heading 4"/>
    <w:uiPriority w:val="9"/>
    <w:unhideWhenUsed/>
    <w:qFormat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875">
    <w:name w:val="Heading 5"/>
    <w:uiPriority w:val="9"/>
    <w:unhideWhenUsed/>
    <w:qFormat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876">
    <w:name w:val="Heading 6"/>
    <w:uiPriority w:val="9"/>
    <w:unhideWhenUsed/>
    <w:qFormat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36086-A3FB-4183-94AF-655B43F38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Габриелов Андрей Алексеевич</dc:creator>
  <cp:lastModifiedBy>user</cp:lastModifiedBy>
  <cp:revision>50</cp:revision>
  <dcterms:created xsi:type="dcterms:W3CDTF">2024-04-25T11:47:00Z</dcterms:created>
  <dcterms:modified xsi:type="dcterms:W3CDTF">2026-07-23T10:00:30Z</dcterms:modified>
</cp:coreProperties>
</file>