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D4C">
        <w:rPr>
          <w:rFonts w:ascii="Arial" w:hAnsi="Arial" w:cs="Arial"/>
          <w:b/>
          <w:bCs/>
          <w:sz w:val="24"/>
          <w:szCs w:val="24"/>
          <w:lang w:eastAsia="ar-SA"/>
        </w:rPr>
        <w:t>КРАСНОДАРСКИЙ КРАЙ</w:t>
      </w: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D4C">
        <w:rPr>
          <w:rFonts w:ascii="Arial" w:hAnsi="Arial" w:cs="Arial"/>
          <w:b/>
          <w:bCs/>
          <w:sz w:val="24"/>
          <w:szCs w:val="24"/>
          <w:lang w:eastAsia="ar-SA"/>
        </w:rPr>
        <w:t>ТБИЛИССКИЙ РАЙОН</w:t>
      </w: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D4C">
        <w:rPr>
          <w:rFonts w:ascii="Arial" w:hAnsi="Arial" w:cs="Arial"/>
          <w:b/>
          <w:bCs/>
          <w:sz w:val="24"/>
          <w:szCs w:val="24"/>
          <w:lang w:eastAsia="ar-SA"/>
        </w:rPr>
        <w:t>СОВЕТ МУНИЦИПАЛЬНОГО ОБРАЗОВАНИЯ</w:t>
      </w: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D4C">
        <w:rPr>
          <w:rFonts w:ascii="Arial" w:hAnsi="Arial" w:cs="Arial"/>
          <w:b/>
          <w:bCs/>
          <w:sz w:val="24"/>
          <w:szCs w:val="24"/>
          <w:lang w:eastAsia="ar-SA"/>
        </w:rPr>
        <w:t>ТБИЛИССКИЙ РАЙОН</w:t>
      </w: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1D4C">
        <w:rPr>
          <w:rFonts w:ascii="Arial" w:hAnsi="Arial" w:cs="Arial"/>
          <w:b/>
          <w:bCs/>
          <w:sz w:val="24"/>
          <w:szCs w:val="24"/>
          <w:lang w:eastAsia="ar-SA"/>
        </w:rPr>
        <w:t>РЕШЕНИЕ</w:t>
      </w:r>
    </w:p>
    <w:p w:rsidR="006C4B6C" w:rsidRPr="00BA1D4C" w:rsidRDefault="006C4B6C" w:rsidP="00BA1D4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80140" w:rsidRDefault="00A80140" w:rsidP="00A80140">
      <w:pPr>
        <w:jc w:val="center"/>
        <w:rPr>
          <w:rFonts w:cs="Arial"/>
        </w:rPr>
      </w:pPr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F713FE" w:rsidRPr="00BA1D4C" w:rsidRDefault="00F713FE" w:rsidP="00BA1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6313" w:rsidRPr="00BA1D4C" w:rsidRDefault="00DD65E1" w:rsidP="00BA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изменения</w:t>
      </w:r>
      <w:r w:rsidR="00DD0D02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решение С</w:t>
      </w:r>
      <w:r w:rsidR="003864D1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>овета муниципального образования Тбилисский район от 29 декабря 2021 г. № 125 «</w:t>
      </w:r>
      <w:r w:rsidR="003F6313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муниципальном </w:t>
      </w:r>
      <w:proofErr w:type="gramStart"/>
      <w:r w:rsidR="003F6313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>контроле</w:t>
      </w:r>
      <w:r w:rsidR="00DD0D02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2A3D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="003F6313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End"/>
      <w:r w:rsidR="003F6313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выполнением </w:t>
      </w:r>
      <w:r w:rsidR="003F6313" w:rsidRPr="00BA1D4C">
        <w:rPr>
          <w:rFonts w:ascii="Arial" w:hAnsi="Arial" w:cs="Arial"/>
          <w:b/>
          <w:sz w:val="24"/>
          <w:szCs w:val="24"/>
        </w:rPr>
        <w:t>единой теплоснабжающей организацией мероприятий по строительству, реконструкции и (или) модернизации объектов теплоснабжения</w:t>
      </w:r>
      <w:r w:rsidR="003F6313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муниципального образования Тбилисский район</w:t>
      </w:r>
      <w:r w:rsidR="003864D1" w:rsidRPr="00BA1D4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575E0" w:rsidRPr="00BA1D4C" w:rsidRDefault="004575E0" w:rsidP="00BA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85F" w:rsidRPr="00BA1D4C" w:rsidRDefault="002F385F" w:rsidP="00BA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5E0" w:rsidRPr="00BA1D4C" w:rsidRDefault="00031C2A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D4C">
        <w:rPr>
          <w:rFonts w:ascii="Arial" w:hAnsi="Arial" w:cs="Arial"/>
          <w:sz w:val="24"/>
          <w:szCs w:val="24"/>
        </w:rPr>
        <w:t>В соответствии с</w:t>
      </w:r>
      <w:r w:rsidR="007B1727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Федеральным законом</w:t>
      </w:r>
      <w:r w:rsidR="004575E0" w:rsidRPr="00BA1D4C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14DC6" w:rsidRPr="00BA1D4C">
        <w:rPr>
          <w:rFonts w:ascii="Arial" w:hAnsi="Arial" w:cs="Arial"/>
          <w:sz w:val="24"/>
          <w:szCs w:val="24"/>
        </w:rPr>
        <w:t>Федеральным законом от 27 июля 2010 г</w:t>
      </w:r>
      <w:r w:rsidR="00DD65E1" w:rsidRPr="00BA1D4C">
        <w:rPr>
          <w:rFonts w:ascii="Arial" w:hAnsi="Arial" w:cs="Arial"/>
          <w:sz w:val="24"/>
          <w:szCs w:val="24"/>
        </w:rPr>
        <w:t>.</w:t>
      </w:r>
      <w:r w:rsidR="00014DC6" w:rsidRPr="00BA1D4C">
        <w:rPr>
          <w:rFonts w:ascii="Arial" w:hAnsi="Arial" w:cs="Arial"/>
          <w:sz w:val="24"/>
          <w:szCs w:val="24"/>
        </w:rPr>
        <w:t xml:space="preserve"> № 190-ФЗ «О теплоснабжении»</w:t>
      </w:r>
      <w:r w:rsidR="0087703A" w:rsidRPr="00BA1D4C">
        <w:rPr>
          <w:rFonts w:ascii="Arial" w:hAnsi="Arial" w:cs="Arial"/>
          <w:sz w:val="24"/>
          <w:szCs w:val="24"/>
        </w:rPr>
        <w:t>,</w:t>
      </w:r>
      <w:r w:rsidR="00DE2128" w:rsidRPr="00BA1D4C">
        <w:rPr>
          <w:rFonts w:ascii="Arial" w:hAnsi="Arial" w:cs="Arial"/>
          <w:sz w:val="24"/>
          <w:szCs w:val="24"/>
        </w:rPr>
        <w:t xml:space="preserve"> Федеральным законом от 31 июля 2020 г</w:t>
      </w:r>
      <w:r w:rsidR="00DD65E1" w:rsidRPr="00BA1D4C">
        <w:rPr>
          <w:rFonts w:ascii="Arial" w:hAnsi="Arial" w:cs="Arial"/>
          <w:sz w:val="24"/>
          <w:szCs w:val="24"/>
        </w:rPr>
        <w:t>.</w:t>
      </w:r>
      <w:r w:rsidR="00DE2128" w:rsidRPr="00BA1D4C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="00686B17" w:rsidRPr="00BA1D4C">
        <w:rPr>
          <w:rFonts w:ascii="Arial" w:hAnsi="Arial" w:cs="Arial"/>
          <w:sz w:val="24"/>
          <w:szCs w:val="24"/>
        </w:rPr>
        <w:t>руководствуясь статьями</w:t>
      </w:r>
      <w:r w:rsidR="002F385F" w:rsidRPr="00BA1D4C">
        <w:rPr>
          <w:rFonts w:ascii="Arial" w:hAnsi="Arial" w:cs="Arial"/>
          <w:sz w:val="24"/>
          <w:szCs w:val="24"/>
        </w:rPr>
        <w:t xml:space="preserve"> </w:t>
      </w:r>
      <w:r w:rsidR="000D5EF5" w:rsidRPr="00BA1D4C">
        <w:rPr>
          <w:rFonts w:ascii="Arial" w:hAnsi="Arial" w:cs="Arial"/>
          <w:sz w:val="24"/>
          <w:szCs w:val="24"/>
        </w:rPr>
        <w:t>25, 64</w:t>
      </w:r>
      <w:r w:rsidR="00897F95" w:rsidRPr="00BA1D4C">
        <w:rPr>
          <w:rFonts w:ascii="Arial" w:hAnsi="Arial" w:cs="Arial"/>
          <w:sz w:val="24"/>
          <w:szCs w:val="24"/>
        </w:rPr>
        <w:t xml:space="preserve"> У</w:t>
      </w:r>
      <w:r w:rsidR="004575E0" w:rsidRPr="00BA1D4C">
        <w:rPr>
          <w:rFonts w:ascii="Arial" w:hAnsi="Arial" w:cs="Arial"/>
          <w:sz w:val="24"/>
          <w:szCs w:val="24"/>
        </w:rPr>
        <w:t xml:space="preserve">става </w:t>
      </w:r>
      <w:r w:rsidR="00897F95" w:rsidRPr="00BA1D4C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="004575E0" w:rsidRPr="00BA1D4C">
        <w:rPr>
          <w:rFonts w:ascii="Arial" w:hAnsi="Arial" w:cs="Arial"/>
          <w:sz w:val="24"/>
          <w:szCs w:val="24"/>
        </w:rPr>
        <w:t xml:space="preserve">, Совет </w:t>
      </w:r>
      <w:r w:rsidR="00897F95" w:rsidRPr="00BA1D4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897F95" w:rsidRPr="00BA1D4C">
        <w:rPr>
          <w:rFonts w:ascii="Arial" w:hAnsi="Arial" w:cs="Arial"/>
          <w:sz w:val="24"/>
          <w:szCs w:val="24"/>
        </w:rPr>
        <w:t xml:space="preserve"> Тбилисский район</w:t>
      </w:r>
      <w:r w:rsidR="004575E0" w:rsidRPr="00BA1D4C">
        <w:rPr>
          <w:rFonts w:ascii="Arial" w:hAnsi="Arial" w:cs="Arial"/>
          <w:sz w:val="24"/>
          <w:szCs w:val="24"/>
        </w:rPr>
        <w:t>, решил:</w:t>
      </w:r>
    </w:p>
    <w:p w:rsidR="004575E0" w:rsidRPr="00BA1D4C" w:rsidRDefault="004575E0" w:rsidP="00BA1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1. </w:t>
      </w:r>
      <w:r w:rsidR="00DD0D02" w:rsidRPr="00BA1D4C">
        <w:rPr>
          <w:rFonts w:ascii="Arial" w:hAnsi="Arial" w:cs="Arial"/>
          <w:sz w:val="24"/>
          <w:szCs w:val="24"/>
        </w:rPr>
        <w:t xml:space="preserve">Внести в решение Совета муниципального образования Тбилисский район от 29 декабря 2021 г. № 125 «Об утверждении Положения о муниципальном </w:t>
      </w:r>
      <w:proofErr w:type="gramStart"/>
      <w:r w:rsidR="00DD0D02" w:rsidRPr="00BA1D4C">
        <w:rPr>
          <w:rFonts w:ascii="Arial" w:hAnsi="Arial" w:cs="Arial"/>
          <w:sz w:val="24"/>
          <w:szCs w:val="24"/>
        </w:rPr>
        <w:t>контроле</w:t>
      </w:r>
      <w:proofErr w:type="gramEnd"/>
      <w:r w:rsidR="00DD0D02" w:rsidRPr="00BA1D4C">
        <w:rPr>
          <w:rFonts w:ascii="Arial" w:hAnsi="Arial" w:cs="Arial"/>
          <w:sz w:val="24"/>
          <w:szCs w:val="24"/>
        </w:rPr>
        <w:t xml:space="preserve"> 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район» изменение, изложив</w:t>
      </w:r>
      <w:r w:rsidR="00627E96" w:rsidRPr="00BA1D4C">
        <w:rPr>
          <w:rFonts w:ascii="Arial" w:hAnsi="Arial" w:cs="Arial"/>
          <w:sz w:val="24"/>
          <w:szCs w:val="24"/>
        </w:rPr>
        <w:t xml:space="preserve"> </w:t>
      </w:r>
      <w:r w:rsidR="00014DC6" w:rsidRPr="00BA1D4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муниципальном контроле за выполнением </w:t>
      </w:r>
      <w:r w:rsidR="00014DC6" w:rsidRPr="00BA1D4C">
        <w:rPr>
          <w:rFonts w:ascii="Arial" w:hAnsi="Arial" w:cs="Arial"/>
          <w:sz w:val="24"/>
          <w:szCs w:val="24"/>
        </w:rPr>
        <w:t xml:space="preserve">единой теплоснабжающей организацией мероприятий по строительству, реконструкции и (или) модернизации объектов теплоснабжения на территории </w:t>
      </w:r>
      <w:r w:rsidR="0006284B" w:rsidRPr="00BA1D4C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="00627E96" w:rsidRPr="00BA1D4C">
        <w:rPr>
          <w:rFonts w:ascii="Arial" w:hAnsi="Arial" w:cs="Arial"/>
          <w:sz w:val="24"/>
          <w:szCs w:val="24"/>
        </w:rPr>
        <w:t xml:space="preserve"> </w:t>
      </w:r>
      <w:r w:rsidR="003864D1" w:rsidRPr="00BA1D4C">
        <w:rPr>
          <w:rFonts w:ascii="Arial" w:hAnsi="Arial" w:cs="Arial"/>
          <w:sz w:val="24"/>
          <w:szCs w:val="24"/>
        </w:rPr>
        <w:t xml:space="preserve">в новой редакции </w:t>
      </w:r>
      <w:r w:rsidR="00627E96" w:rsidRPr="00BA1D4C">
        <w:rPr>
          <w:rFonts w:ascii="Arial" w:hAnsi="Arial" w:cs="Arial"/>
          <w:sz w:val="24"/>
          <w:szCs w:val="24"/>
        </w:rPr>
        <w:t>(прилагается)</w:t>
      </w:r>
      <w:r w:rsidRPr="00BA1D4C">
        <w:rPr>
          <w:rFonts w:ascii="Arial" w:hAnsi="Arial" w:cs="Arial"/>
          <w:sz w:val="24"/>
          <w:szCs w:val="24"/>
        </w:rPr>
        <w:t>.</w:t>
      </w:r>
    </w:p>
    <w:p w:rsidR="00011847" w:rsidRPr="00BA1D4C" w:rsidRDefault="0078765E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2. </w:t>
      </w:r>
      <w:r w:rsidR="00014DC6" w:rsidRPr="00BA1D4C">
        <w:rPr>
          <w:rFonts w:ascii="Arial" w:hAnsi="Arial" w:cs="Arial"/>
          <w:sz w:val="24"/>
          <w:szCs w:val="24"/>
        </w:rPr>
        <w:t>Администрации муниципального образования Тбилисский район обеспечить опубликование настоящего решения в сетевом издании «Информационный портал Тбилисского района», а также размещение настоящего решения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4575E0" w:rsidRPr="00BA1D4C" w:rsidRDefault="003E29B8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</w:t>
      </w:r>
      <w:r w:rsidR="004575E0" w:rsidRPr="00BA1D4C">
        <w:rPr>
          <w:rFonts w:ascii="Arial" w:hAnsi="Arial" w:cs="Arial"/>
          <w:sz w:val="24"/>
          <w:szCs w:val="24"/>
        </w:rPr>
        <w:t xml:space="preserve">. </w:t>
      </w:r>
      <w:r w:rsidR="00014DC6" w:rsidRPr="00BA1D4C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3864D1" w:rsidRPr="00BA1D4C">
        <w:rPr>
          <w:rFonts w:ascii="Arial" w:hAnsi="Arial" w:cs="Arial"/>
          <w:sz w:val="24"/>
          <w:szCs w:val="24"/>
        </w:rPr>
        <w:t>момента его подписания</w:t>
      </w:r>
      <w:r w:rsidR="00014DC6" w:rsidRPr="00BA1D4C">
        <w:rPr>
          <w:rFonts w:ascii="Arial" w:hAnsi="Arial" w:cs="Arial"/>
          <w:sz w:val="24"/>
          <w:szCs w:val="24"/>
        </w:rPr>
        <w:t>.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Глава 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муниципального образования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 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Е.Г. Ильин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 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А.В. Савченко</w:t>
      </w: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247" w:rsidRPr="00BA1D4C" w:rsidRDefault="00102247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Приложение </w:t>
      </w:r>
    </w:p>
    <w:p w:rsidR="00BA1D4C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к решению Совета </w:t>
      </w:r>
    </w:p>
    <w:p w:rsidR="00BA1D4C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Тбилисский район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от </w:t>
      </w:r>
      <w:r w:rsidR="00A80140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«Приложение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УТВЕРЖДЕНО </w:t>
      </w:r>
    </w:p>
    <w:p w:rsidR="00BA1D4C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решением Совета </w:t>
      </w:r>
    </w:p>
    <w:p w:rsidR="00BA1D4C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Тбилисский район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от 29</w:t>
      </w:r>
      <w:r w:rsidR="00BA1D4C" w:rsidRPr="00BA1D4C">
        <w:rPr>
          <w:rFonts w:ascii="Arial" w:hAnsi="Arial" w:cs="Arial"/>
          <w:sz w:val="24"/>
          <w:szCs w:val="24"/>
        </w:rPr>
        <w:t>.12.</w:t>
      </w:r>
      <w:r w:rsidRPr="00BA1D4C">
        <w:rPr>
          <w:rFonts w:ascii="Arial" w:hAnsi="Arial" w:cs="Arial"/>
          <w:sz w:val="24"/>
          <w:szCs w:val="24"/>
        </w:rPr>
        <w:t>2021 г. № 125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D4C">
        <w:rPr>
          <w:rFonts w:ascii="Arial" w:hAnsi="Arial" w:cs="Arial"/>
          <w:b/>
          <w:sz w:val="24"/>
          <w:szCs w:val="24"/>
        </w:rPr>
        <w:t>ПОЛОЖЕНИЕ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1D4C">
        <w:rPr>
          <w:rFonts w:ascii="Arial" w:hAnsi="Arial" w:cs="Arial"/>
          <w:b/>
          <w:sz w:val="24"/>
          <w:szCs w:val="24"/>
        </w:rPr>
        <w:t xml:space="preserve">о муниципальном </w:t>
      </w:r>
      <w:proofErr w:type="gramStart"/>
      <w:r w:rsidRPr="00BA1D4C">
        <w:rPr>
          <w:rFonts w:ascii="Arial" w:hAnsi="Arial" w:cs="Arial"/>
          <w:b/>
          <w:sz w:val="24"/>
          <w:szCs w:val="24"/>
        </w:rPr>
        <w:t xml:space="preserve">контроле </w:t>
      </w:r>
      <w:r w:rsidRPr="00BA1D4C">
        <w:rPr>
          <w:rFonts w:ascii="Arial" w:eastAsia="Times New Roman" w:hAnsi="Arial" w:cs="Arial"/>
          <w:b/>
          <w:sz w:val="24"/>
          <w:szCs w:val="24"/>
        </w:rPr>
        <w:t>за</w:t>
      </w:r>
      <w:proofErr w:type="gramEnd"/>
      <w:r w:rsidRPr="00BA1D4C">
        <w:rPr>
          <w:rFonts w:ascii="Arial" w:eastAsia="Times New Roman" w:hAnsi="Arial" w:cs="Arial"/>
          <w:b/>
          <w:sz w:val="24"/>
          <w:szCs w:val="24"/>
        </w:rPr>
        <w:t xml:space="preserve"> выполнением</w:t>
      </w:r>
      <w:r w:rsidR="00BA1D4C" w:rsidRPr="00BA1D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A1D4C">
        <w:rPr>
          <w:rFonts w:ascii="Arial" w:hAnsi="Arial" w:cs="Arial"/>
          <w:b/>
          <w:sz w:val="24"/>
          <w:szCs w:val="24"/>
        </w:rPr>
        <w:t>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 Общие положения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BA1D4C" w:rsidP="00BA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 </w:t>
      </w:r>
      <w:r w:rsidR="00C04B2F" w:rsidRPr="00BA1D4C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</w:t>
      </w:r>
      <w:proofErr w:type="gramStart"/>
      <w:r w:rsidR="00C04B2F" w:rsidRPr="00BA1D4C">
        <w:rPr>
          <w:rFonts w:ascii="Arial" w:hAnsi="Arial" w:cs="Arial"/>
          <w:sz w:val="24"/>
          <w:szCs w:val="24"/>
        </w:rPr>
        <w:t xml:space="preserve">контроля </w:t>
      </w:r>
      <w:r w:rsidR="00C04B2F" w:rsidRPr="00BA1D4C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C04B2F" w:rsidRPr="00BA1D4C">
        <w:rPr>
          <w:rFonts w:ascii="Arial" w:eastAsia="Times New Roman" w:hAnsi="Arial" w:cs="Arial"/>
          <w:sz w:val="24"/>
          <w:szCs w:val="24"/>
        </w:rPr>
        <w:t xml:space="preserve"> выполнением </w:t>
      </w:r>
      <w:r w:rsidR="00C04B2F" w:rsidRPr="00BA1D4C">
        <w:rPr>
          <w:rFonts w:ascii="Arial" w:hAnsi="Arial" w:cs="Arial"/>
          <w:sz w:val="24"/>
          <w:szCs w:val="24"/>
        </w:rPr>
        <w:t>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 (далее – муниципальный контроль).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1.2. Предметом муниципального контроля является соблюдение </w:t>
      </w:r>
      <w:r w:rsidRPr="00BA1D4C">
        <w:rPr>
          <w:rFonts w:ascii="Arial" w:hAnsi="Arial" w:cs="Arial"/>
          <w:spacing w:val="2"/>
          <w:sz w:val="24"/>
          <w:szCs w:val="24"/>
        </w:rPr>
        <w:t>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пределах полномочий, установленных Федеральным законом</w:t>
      </w:r>
      <w:r w:rsidR="00BA1D4C" w:rsidRPr="00BA1D4C">
        <w:rPr>
          <w:rFonts w:ascii="Arial" w:hAnsi="Arial" w:cs="Arial"/>
          <w:spacing w:val="2"/>
          <w:sz w:val="24"/>
          <w:szCs w:val="24"/>
        </w:rPr>
        <w:t xml:space="preserve"> </w:t>
      </w:r>
      <w:r w:rsidRPr="00BA1D4C">
        <w:rPr>
          <w:rFonts w:ascii="Arial" w:hAnsi="Arial" w:cs="Arial"/>
          <w:spacing w:val="2"/>
          <w:sz w:val="24"/>
          <w:szCs w:val="24"/>
        </w:rPr>
        <w:t>от 27 июля 2010 г. № 190-ФЗ «О теплоснабжении»</w:t>
      </w:r>
      <w:r w:rsidRPr="00BA1D4C">
        <w:rPr>
          <w:rFonts w:ascii="Arial" w:hAnsi="Arial" w:cs="Arial"/>
          <w:sz w:val="24"/>
          <w:szCs w:val="24"/>
        </w:rPr>
        <w:t>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1.3. Уполномоченным на осуществление муниципального контроля органом Исполнительного комитета муниципального образования Тбилисский район (далее – контрольный орган) обеспечивается учет объектов контроля в соответствии с Федеральным законом от 31 июля 2020 г. № 248-ФЗ «О государственном контроле (надзоре) и муниципальном контроле в Российской Федерации», настоящим Положением.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1.3.1. Учет объектов контроля осуществляется путем ведения контрольным органом журнала учета объектов контроля, оформляемого в соответствии с типовой формой, утверждаемой руководителем контрольного органа.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1.3.2.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1.3.3.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1.3.4. Учет объектов контроля и связанных с ними контролируемых лиц может осуществляться посредством создания информационных систем.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1.4. Муниципальный контроль осуществляется отраслевым (функциональным) органом Исполнительного комитета муниципального образования Тбилисский район, наделенным в соответствии с учредительными документами полномочиями осуществлять муниципальный контроль.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1.4.1. От имени контрольного органа муниципальный контроль вправе осуществлять следующие должностные лица: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руководитель (заместитель руководителя);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– инспектор).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1.4.2. Должностными лицами контрольного органа, уполномоченными на принятие решения о проведении контрольного (надзорного) мероприятия, являются: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1) руководитель;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2) первый заместитель руководителя;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заместитель руководителя.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1.4.3. Инспекторы, уполномоченные на проведение </w:t>
      </w:r>
      <w:proofErr w:type="gramStart"/>
      <w:r w:rsidRPr="00BA1D4C">
        <w:rPr>
          <w:rFonts w:ascii="Arial" w:hAnsi="Arial" w:cs="Arial"/>
          <w:sz w:val="24"/>
          <w:szCs w:val="24"/>
        </w:rPr>
        <w:t>конкретных</w:t>
      </w:r>
      <w:proofErr w:type="gramEnd"/>
      <w:r w:rsidRPr="00BA1D4C">
        <w:rPr>
          <w:rFonts w:ascii="Arial" w:hAnsi="Arial" w:cs="Arial"/>
          <w:sz w:val="24"/>
          <w:szCs w:val="24"/>
        </w:rPr>
        <w:t xml:space="preserve"> профилактического мероприятия или контрольного (надзорного) мероприятия, определяются решением контрольного органа о проведении профилактического мероприятия или контрольного (надзорного) мероприятия.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1.4.4. Инспекторы, при осуществлении муниципального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1.5.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1.6. Объектами муниципального контроля являются: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D4C">
        <w:rPr>
          <w:rFonts w:ascii="Arial" w:hAnsi="Arial" w:cs="Arial"/>
          <w:sz w:val="24"/>
          <w:szCs w:val="24"/>
        </w:rPr>
        <w:t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 июля 2010 г. № 190-ФЗ,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</w:t>
      </w:r>
      <w:proofErr w:type="gramEnd"/>
      <w:r w:rsidRPr="00BA1D4C">
        <w:rPr>
          <w:rFonts w:ascii="Arial" w:hAnsi="Arial" w:cs="Arial"/>
          <w:sz w:val="24"/>
          <w:szCs w:val="24"/>
        </w:rPr>
        <w:t xml:space="preserve"> схеме теплоснабжения в соответствии с перечнем и сроками, указанными в схеме теплоснабжения;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 июля 2010 г. № 190-ФЗ;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D4C">
        <w:rPr>
          <w:rFonts w:ascii="Arial" w:hAnsi="Arial" w:cs="Arial"/>
          <w:sz w:val="24"/>
          <w:szCs w:val="24"/>
        </w:rPr>
        <w:lastRenderedPageBreak/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 части</w:t>
      </w:r>
      <w:proofErr w:type="gramEnd"/>
      <w:r w:rsidRPr="00BA1D4C">
        <w:rPr>
          <w:rFonts w:ascii="Arial" w:hAnsi="Arial" w:cs="Arial"/>
          <w:sz w:val="24"/>
          <w:szCs w:val="24"/>
        </w:rPr>
        <w:t xml:space="preserve"> 3 статьи 23.7 Федерального закона от 27 июля 2010 г. № 190-ФЗ;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источники тепловой энергии, тепловые сети или их совокупность.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Контрольным органом в рамках муниципального контроля осуществляется учет объектов муниципального контроля путем внесения сведений об объектах муниципального контроля в информационную систему контрольного органа, создаваемую в соответствии с требованиями статьи 17 Федерального закона от 31 июля 2020 г. № 248-ФЗ, не позднее двух рабочих дней со дня поступления таких сведений.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При сборе, обработке, анализе и учете сведений об объектах муниципального контроля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2.1. При осуществлении муниципального контроля контрольный орган проводит следующие профилактические мероприятия: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информирование;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консультирование.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A1D4C">
        <w:rPr>
          <w:rFonts w:ascii="Arial" w:hAnsi="Arial" w:cs="Arial"/>
          <w:sz w:val="24"/>
          <w:szCs w:val="24"/>
        </w:rPr>
        <w:t>Информирование осуществляется посредством размещения контрольным органом сведений по вопросам соблюдения требований Правил в соответствии с установленным Федеральным законом от 31 июля 2020 г.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 перечнем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BA1D4C">
        <w:rPr>
          <w:rFonts w:ascii="Arial" w:hAnsi="Arial" w:cs="Arial"/>
          <w:sz w:val="24"/>
          <w:szCs w:val="24"/>
        </w:rPr>
        <w:t xml:space="preserve"> в иных формах.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2.3.1.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2.3.2. Консультирование контролируемых лиц и их представителей осуществляется по следующим вопросам: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порядка проведения контрольных (надзорных) мероприятий;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периодичности проведения контрольных (надзорных) мероприятий;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порядка принятия решений по итогам контрольных (надзорных) мероприятий;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4) порядка обжалования решений контрольного органа.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2.3.3.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2.3.4.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2.3.5.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2.3.6.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от контролируемых лиц письменных запросов о необходимости предоставления письменного ответа в сроки, установленные Федеральным законом от 2 мая 2006 г.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№ 59-ФЗ «О порядке рассмотрения обращений граждан Российской Федерации».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2.3.7. В случае поступления в течение календарного года пяти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руководителем (заместителем руководителя) контрольного органа.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2.3.8. Контрольный орган осуществляет учет консультирований посредством внесения соответствующей записи в журнал консультирований, форма которого утверждается руководителем контрольного органа.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2.4. Профилактические мероприятия осуществляются контрольным органом на основании ежегодной Программы профилактики рисков причинения вреда (ущерба) охраняемым законом ценностям, утверждаемой решением уполномоченного должностного лица контрольного органа в порядке, установленном Правительством Российской Федерации.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 Осуществление муниципального контроля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3.2.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инспекционный визит;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рейдовый осмотр;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документарная проверка;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4) выездная проверка.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3.3. В рамках осуществления муниципального контроля без взаимодействия с контролируемым лицом проводятся следующие контрольные (надзорные) мероприятия: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наблюдение за соблюдением обязательных требований;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выездное обследование.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3.4. Плановые контрольные (надзорные) мероприятия при осуществлении муниципального контроля не проводятся.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3.5. Внеплановые контрольные (надзорные) мероприятия проводятся при наличии оснований, предусмотренных Федеральным законом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 после согласования с органами прокуратуры.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3.5.1. При проведении внепланового контрольного (надзорного) мероприятия может </w:t>
      </w:r>
      <w:proofErr w:type="gramStart"/>
      <w:r w:rsidRPr="00BA1D4C">
        <w:rPr>
          <w:rFonts w:ascii="Arial" w:hAnsi="Arial" w:cs="Arial"/>
          <w:sz w:val="24"/>
          <w:szCs w:val="24"/>
        </w:rPr>
        <w:t>проводится</w:t>
      </w:r>
      <w:proofErr w:type="gramEnd"/>
      <w:r w:rsidRPr="00BA1D4C">
        <w:rPr>
          <w:rFonts w:ascii="Arial" w:hAnsi="Arial" w:cs="Arial"/>
          <w:sz w:val="24"/>
          <w:szCs w:val="24"/>
        </w:rPr>
        <w:t>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инспекционный визит;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рейдовый осмотр;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документарная проверка;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4) выездная проверка.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3.5.2.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3.6.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3.6.1. В ходе инспекционного визита могут совершаться следующие контрольные (надзорные) действия: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осмотр;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опрос;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4) инструментальное обследование;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3.6.2. Инспекционный визит проводится без предварительного уведомления контролируемого лица.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3.6.3.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3.7.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3.7.1. В ходе рейдового осмотра могут совершаться следующие контрольные (надзорные) действия: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осмотр;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опрос;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4) истребование документов;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3.7.2.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3.8.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4.8.1. В ходе документарной проверки могут совершаться следующие контрольные (надзорные) действия: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получение письменных объяснений;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истребование документов.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3.8.2. Срок проведения документарной проверки не может превышать десять рабочих дней. В указанный срок не включается: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D4C">
        <w:rPr>
          <w:rFonts w:ascii="Arial" w:hAnsi="Arial" w:cs="Arial"/>
          <w:sz w:val="24"/>
          <w:szCs w:val="24"/>
        </w:rPr>
        <w:t>2) период с момента направления контролируемому лицу информации контрольным органом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3.9.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3.9.1. В ходе выездной проверки могут совершаться следующие контрольные (надзорные) действия: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осмотр;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опрос;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4) истребование документов;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3.9.2.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A1D4C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BA1D4C">
        <w:rPr>
          <w:rFonts w:ascii="Arial" w:hAnsi="Arial" w:cs="Arial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BA1D4C">
        <w:rPr>
          <w:rFonts w:ascii="Arial" w:hAnsi="Arial" w:cs="Arial"/>
          <w:sz w:val="24"/>
          <w:szCs w:val="24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BA1D4C">
        <w:rPr>
          <w:rFonts w:ascii="Arial" w:hAnsi="Arial" w:cs="Arial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3.10.1.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1) решение о проведении внепланового контрольного (надзорного) мероприятия;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решение об объявлении предостережения;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решение о выдаче предписания об устранении выявленных нарушений в порядке, предусмотренном Федеральным законом от 31 июля 2020 г.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BA1D4C">
        <w:rPr>
          <w:rFonts w:ascii="Arial" w:hAnsi="Arial" w:cs="Arial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 июля 2020 г.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3.11.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3.11.1.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3.11.2.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осмотр;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отбор проб (образцов);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инструментальное обследование (с применением видеозаписи);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4) испытание;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5) экспертиза.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3.11.3. Выездное обследование проводится без информирования контролируемого лица.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3.11.4. По результатам проведения выездного обследования не могут быть приняты решения, предусмотренные пунктами 1 и 2 части 2 статьи 90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3.11.5.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3.12. 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наступление обстоятельств непреодолимой силы, препятствующих присутствию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3.12.1. Информация о случаях, указанных в пункте 4.12 настоящего Положения, должна содержать: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описание обстоятельств и их продолжительность;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2) сведения о причинно-следственной связи между возникшими обстоятельствами и невозможностью присутствия при проведении контрольного (надзорного) мероприятия;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3.12.2. При наступлении случаев, указанных в пункте 4.12 настоящего Положения проведение контрольного (надзорного) мероприятия переносится контрольным органом на срок, необходимый для устранения обстоятельств, послуживших поводом для обращения индивидуального предпринимателя, гражданина в контрольный орган.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3.13.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3.13.1.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3.13.2.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3.14. Результаты контрольного (надзорного) мероприятия оформляются в порядке, установленном Федеральным законом от 31 июля 2020 г. № 248-ФЗ «О государственном контроле (надзоре) и муниципальном контроле в Российской Федерации».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3.15. Исполнение решений контрольного органа принятых в рамках осуществления муниципального контроля осуществляется в порядке, установленном Федеральным законом от 31 июля 2020 г. № 248-ФЗ «О государственном контроле (надзоре) и муниципальном контроле в Российской Федерации».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4. Обжалование решений контрольного органа, действий (бездействия) его должностных лиц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4.2. Досудебный порядок подачи жалоб при осуществлении муниципального контроля не применяется.</w:t>
      </w:r>
    </w:p>
    <w:p w:rsidR="00C04B2F" w:rsidRPr="00BA1D4C" w:rsidRDefault="00C04B2F" w:rsidP="00BA1D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 Система управления рисками при осуществлении муниципального контроля</w:t>
      </w:r>
    </w:p>
    <w:p w:rsidR="00C04B2F" w:rsidRPr="00BA1D4C" w:rsidRDefault="00C04B2F" w:rsidP="00BA1D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5.1. При осуществлении муниципального контроля применяется система оценки и управления рисками причинения вреда (ущерба) в отношении объектов контроля, указанных в пункте 1.6 Положения.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5.2. Контрольный орган при осуществлении муниципального контроля относит объекты контроля к одной из следующих категорий риска причинения вреда (ущерба) (далее - категория риска):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чрезвычайно высокий риск;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высокий риск;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средний риск;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низкий риск.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5.3.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отнесения объектов контроля к категориям риска причинения вреда (ущерба) в рамках осуществления вида контроля согласно приложению 3 к Положению.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В случае</w:t>
      </w:r>
      <w:proofErr w:type="gramStart"/>
      <w:r w:rsidRPr="00BA1D4C">
        <w:rPr>
          <w:rFonts w:ascii="Arial" w:hAnsi="Arial" w:cs="Arial"/>
          <w:sz w:val="24"/>
          <w:szCs w:val="24"/>
        </w:rPr>
        <w:t>,</w:t>
      </w:r>
      <w:proofErr w:type="gramEnd"/>
      <w:r w:rsidRPr="00BA1D4C">
        <w:rPr>
          <w:rFonts w:ascii="Arial" w:hAnsi="Arial" w:cs="Arial"/>
          <w:sz w:val="24"/>
          <w:szCs w:val="24"/>
        </w:rPr>
        <w:t xml:space="preserve"> если объект контроля не отнесен контрольными органами к чрезвычайно высокой, высокой или средней категории риска, он считается отнесенным к категории низкого риска.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5.4. При наличии оснований, позволяющих отнести объект контроля к различным категориям риска, подлежат применению критерии, относящие объект контроля к более высоким категориям риска.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должны принять решение об изменении категории риска указанного объекта контроля.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5.6. Контролируемое лицо вправе подать в письменной форме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5.7. Проведение плановых контрольных мероприятий в отношении объектов контроля, указанных в пункте 1.6 Положения, в зависимости от присвоенной категории риска осуществляется со следующей периодичностью: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чрезвычайно высокий риск причинения вреда (ущерба) - одна выездная или одна документарная проверка, или один рейдовый осмотр, или один инспекционный визит в год;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высокий риск причинения вреда (ущерба) - одна выездная или одна документарная проверка, или один рейдовый осмотр в два года, или один инспекционный визит в два года;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средний риск причинения вреда (ущерба) - одна выездная или одна документарная проверка, или один рейдовый осмотр в три года, или один инспекционный визит в три года.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Плановые контрольные мероприятия не проводятся в отношении объектов контроля, отнесенных к категории низкого риска.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5.8. Периодичность проведения контрольных мероприятий может изменяться в случае изменения ранее присвоенной объекту контроля категории риска.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5.9. При осуществлении муниципального контроля устанавливаются индикаторы риска нарушения обязательных требований согласно приложению 3 к Положению.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5.10. При отнесении контролируемых лиц к категориям риска, применении критериев риска и выявлении индикаторов риска нарушения обязательных требований Комитетом могут использоваться сведения, указанные в части 1 статьи 24 Федерального закона от 31 июля 2020 г. № 248-ФЗ.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5.11. Сбор, обработка, анализ и учет сведений о деятельности контролируемых лиц в целях их отнесения к категориям риска либо определения индикаторов риска нарушения обязательных требований осуществляется Контролирующим органом без взаимодействия с контролируемыми лицами. При осуществлении сбора, обработки, анализа и учета сведений о контролируемых лицах в целях их отнесения к категориям риска либо определения индикаторов риска нарушения обязательных требований на контролируемых лиц не могут </w:t>
      </w:r>
      <w:r w:rsidRPr="00BA1D4C">
        <w:rPr>
          <w:rFonts w:ascii="Arial" w:hAnsi="Arial" w:cs="Arial"/>
          <w:sz w:val="24"/>
          <w:szCs w:val="24"/>
        </w:rPr>
        <w:lastRenderedPageBreak/>
        <w:t>возлагаться дополнительные обязанности, не предусмотренные федеральными законами.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6. Ключевые показатели муниципального контроля и их целевые значения, индикативные показатели муниципального контроля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6.2. В систему показателей результативности и эффективности деятельности контрольного органа входят: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ключевые показатели муниципального контроля;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индикативные показатели муниципального контроля;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6.3. Ключевые показатели муниципального контроля, их целевые значения, а также индикативные показатели муниципального контроля определяются согласно приложению 4 к Положению.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7. Оценка результативности и эффективности деятельности контрольного органа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7.1.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7.2. В систему показателей результативности и эффективности деятельности контрольного органа входят: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1) ключевые показатели вида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D4C">
        <w:rPr>
          <w:rFonts w:ascii="Arial" w:hAnsi="Arial" w:cs="Arial"/>
          <w:sz w:val="24"/>
          <w:szCs w:val="24"/>
        </w:rPr>
        <w:t>2) индикативные показатели вида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7.3. Ключевые показатели вида контроля и их целевые значения, индикативные показатели для видов муниципального контроля утверждаются Казанской городской Думой.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8. Заключительные положения</w:t>
      </w: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8.1. Настоящее Положение вступает в силу с 1 января 2022 года.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8.2.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муниципального образования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район,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строительству, архитектуре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A1D4C">
        <w:rPr>
          <w:rFonts w:ascii="Arial" w:hAnsi="Arial" w:cs="Arial"/>
          <w:sz w:val="24"/>
          <w:szCs w:val="24"/>
        </w:rPr>
        <w:t>Моренко</w:t>
      </w:r>
      <w:proofErr w:type="spellEnd"/>
      <w:r w:rsidRPr="00BA1D4C">
        <w:rPr>
          <w:rFonts w:ascii="Arial" w:hAnsi="Arial" w:cs="Arial"/>
          <w:sz w:val="24"/>
          <w:szCs w:val="24"/>
        </w:rPr>
        <w:t xml:space="preserve">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Приложение № 1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к Положению о муниципальном контроле 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за выполнением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 xml:space="preserve">единой теплоснабжающей организацией 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мероприятий по строительству, реконструкции 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и (или) модернизации объектов теплоснабжения </w:t>
      </w:r>
    </w:p>
    <w:p w:rsidR="00BA1D4C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Тбилисский район</w:t>
      </w: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BA1D4C">
        <w:rPr>
          <w:rFonts w:ascii="Arial" w:hAnsi="Arial" w:cs="Arial"/>
          <w:b/>
          <w:szCs w:val="24"/>
        </w:rPr>
        <w:t xml:space="preserve">Перечень должностных лиц </w:t>
      </w:r>
      <w:r w:rsidRPr="00BA1D4C">
        <w:rPr>
          <w:rFonts w:ascii="Arial" w:hAnsi="Arial" w:cs="Arial"/>
          <w:b/>
          <w:spacing w:val="-2"/>
          <w:szCs w:val="24"/>
        </w:rPr>
        <w:t>администрации муниципального образования Тбилисский район</w:t>
      </w:r>
      <w:r w:rsidRPr="00BA1D4C">
        <w:rPr>
          <w:rFonts w:ascii="Arial" w:hAnsi="Arial" w:cs="Arial"/>
          <w:b/>
          <w:szCs w:val="24"/>
        </w:rPr>
        <w:t xml:space="preserve">, уполномоченных на осуществление муниципального </w:t>
      </w:r>
      <w:proofErr w:type="gramStart"/>
      <w:r w:rsidRPr="00BA1D4C">
        <w:rPr>
          <w:rFonts w:ascii="Arial" w:hAnsi="Arial" w:cs="Arial"/>
          <w:b/>
          <w:szCs w:val="24"/>
        </w:rPr>
        <w:t>контроля за</w:t>
      </w:r>
      <w:proofErr w:type="gramEnd"/>
      <w:r w:rsidRPr="00BA1D4C">
        <w:rPr>
          <w:rFonts w:ascii="Arial" w:hAnsi="Arial" w:cs="Arial"/>
          <w:b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</w:p>
    <w:p w:rsidR="00C04B2F" w:rsidRPr="00BA1D4C" w:rsidRDefault="00C04B2F" w:rsidP="00BA1D4C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C04B2F" w:rsidRPr="00BA1D4C" w:rsidRDefault="00C04B2F" w:rsidP="00BA1D4C">
      <w:pPr>
        <w:pStyle w:val="ConsPlusNormal"/>
        <w:jc w:val="center"/>
        <w:rPr>
          <w:rFonts w:ascii="Arial" w:hAnsi="Arial" w:cs="Arial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 Заместитель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главы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муниципального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образования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>Тбилисский</w:t>
      </w:r>
      <w:r w:rsidR="00BA1D4C" w:rsidRPr="00BA1D4C">
        <w:rPr>
          <w:rFonts w:ascii="Arial" w:hAnsi="Arial" w:cs="Arial"/>
          <w:sz w:val="24"/>
          <w:szCs w:val="24"/>
        </w:rPr>
        <w:t xml:space="preserve"> </w:t>
      </w:r>
      <w:r w:rsidRPr="00BA1D4C">
        <w:rPr>
          <w:rFonts w:ascii="Arial" w:hAnsi="Arial" w:cs="Arial"/>
          <w:sz w:val="24"/>
          <w:szCs w:val="24"/>
        </w:rPr>
        <w:t xml:space="preserve">район, </w:t>
      </w:r>
    </w:p>
    <w:p w:rsidR="00C04B2F" w:rsidRPr="00BA1D4C" w:rsidRDefault="00C04B2F" w:rsidP="00BA1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начальник управления по ЖКХ, строительству, архитектуре – главный муниципальный инспектор.</w:t>
      </w:r>
    </w:p>
    <w:p w:rsidR="00C04B2F" w:rsidRPr="00BA1D4C" w:rsidRDefault="00C04B2F" w:rsidP="00BA1D4C">
      <w:pPr>
        <w:pStyle w:val="Standarduseruser"/>
        <w:ind w:firstLine="708"/>
        <w:jc w:val="both"/>
        <w:rPr>
          <w:rFonts w:ascii="Arial" w:hAnsi="Arial" w:cs="Arial"/>
        </w:rPr>
      </w:pPr>
      <w:r w:rsidRPr="00BA1D4C">
        <w:rPr>
          <w:rFonts w:ascii="Arial" w:hAnsi="Arial" w:cs="Arial"/>
        </w:rPr>
        <w:t>2. Начальник отдела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 – муниципальный инспектор.</w:t>
      </w:r>
    </w:p>
    <w:p w:rsidR="00C04B2F" w:rsidRPr="00BA1D4C" w:rsidRDefault="00C04B2F" w:rsidP="00BA1D4C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строительству, архитектуре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A1D4C">
        <w:rPr>
          <w:rFonts w:ascii="Arial" w:hAnsi="Arial" w:cs="Arial"/>
          <w:sz w:val="24"/>
          <w:szCs w:val="24"/>
        </w:rPr>
        <w:t>Моренко</w:t>
      </w:r>
      <w:proofErr w:type="spellEnd"/>
      <w:r w:rsidRPr="00BA1D4C">
        <w:rPr>
          <w:rFonts w:ascii="Arial" w:hAnsi="Arial" w:cs="Arial"/>
          <w:sz w:val="24"/>
          <w:szCs w:val="24"/>
        </w:rPr>
        <w:t xml:space="preserve">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Приложение № 2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к Положению о муниципальном контроле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 выполнением единой теплоснабжающей организацией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мероприятий по строительству, реконструкции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и (или) модернизации объектов теплоснабжения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Тбилисский район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rmal"/>
        <w:jc w:val="both"/>
        <w:rPr>
          <w:rFonts w:ascii="Arial" w:hAnsi="Arial" w:cs="Arial"/>
          <w:strike/>
          <w:szCs w:val="24"/>
        </w:rPr>
      </w:pPr>
    </w:p>
    <w:p w:rsidR="00C04B2F" w:rsidRPr="00BA1D4C" w:rsidRDefault="00C04B2F" w:rsidP="00BA1D4C">
      <w:pPr>
        <w:pStyle w:val="ConsPlusNormal"/>
        <w:jc w:val="right"/>
        <w:rPr>
          <w:rFonts w:ascii="Arial" w:hAnsi="Arial" w:cs="Arial"/>
          <w:szCs w:val="24"/>
        </w:rPr>
      </w:pPr>
    </w:p>
    <w:p w:rsidR="00C04B2F" w:rsidRPr="00BA1D4C" w:rsidRDefault="00C04B2F" w:rsidP="00BA1D4C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BA1D4C">
        <w:rPr>
          <w:rFonts w:ascii="Arial" w:hAnsi="Arial" w:cs="Arial"/>
          <w:b/>
          <w:szCs w:val="24"/>
        </w:rPr>
        <w:t>Форма предписания Контрольного органа</w:t>
      </w:r>
    </w:p>
    <w:p w:rsidR="00C04B2F" w:rsidRPr="00BA1D4C" w:rsidRDefault="00C04B2F" w:rsidP="00BA1D4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6"/>
        <w:gridCol w:w="5186"/>
      </w:tblGrid>
      <w:tr w:rsidR="00C04B2F" w:rsidRPr="00BA1D4C" w:rsidTr="00BA1D4C">
        <w:tc>
          <w:tcPr>
            <w:tcW w:w="2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lastRenderedPageBreak/>
              <w:t>Бланк Контрольного органа</w:t>
            </w:r>
          </w:p>
        </w:tc>
        <w:tc>
          <w:tcPr>
            <w:tcW w:w="26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BA1D4C">
              <w:rPr>
                <w:rFonts w:ascii="Arial" w:hAnsi="Arial" w:cs="Arial"/>
                <w:color w:val="000000"/>
                <w:szCs w:val="24"/>
              </w:rPr>
              <w:t>(указывается фамилия, имя, отчество</w:t>
            </w:r>
            <w:proofErr w:type="gramEnd"/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C04B2F" w:rsidRPr="00BA1D4C" w:rsidRDefault="00C04B2F" w:rsidP="00BA1D4C">
            <w:pPr>
              <w:pStyle w:val="ConsPlusNormal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C04B2F" w:rsidRPr="00BA1D4C" w:rsidRDefault="00C04B2F" w:rsidP="00BA1D4C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320"/>
      <w:bookmarkEnd w:id="1"/>
      <w:r w:rsidRPr="00BA1D4C">
        <w:rPr>
          <w:rFonts w:ascii="Arial" w:hAnsi="Arial" w:cs="Arial"/>
          <w:sz w:val="24"/>
          <w:szCs w:val="24"/>
        </w:rPr>
        <w:t>ПРЕДПИСАНИЕ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По результатам _____________________________________________________________,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A1D4C">
        <w:rPr>
          <w:rFonts w:ascii="Arial" w:hAnsi="Arial" w:cs="Arial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i/>
          <w:sz w:val="24"/>
          <w:szCs w:val="24"/>
        </w:rPr>
        <w:t>с решением Контрольного органа)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проведенной _______________________________________________________________</w:t>
      </w:r>
    </w:p>
    <w:p w:rsidR="00C04B2F" w:rsidRPr="00BA1D4C" w:rsidRDefault="00BA1D4C" w:rsidP="00BA1D4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 </w:t>
      </w:r>
      <w:r w:rsidR="00C04B2F" w:rsidRPr="00BA1D4C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C04B2F" w:rsidRPr="00BA1D4C" w:rsidRDefault="00BA1D4C" w:rsidP="00BA1D4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 </w:t>
      </w:r>
      <w:r w:rsidR="00C04B2F" w:rsidRPr="00BA1D4C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в период с «__» _________________ 20__ г. по «__» _________________ 20__ г.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выявлены нарушения обязательных требований ________________ законодательства:</w:t>
      </w:r>
    </w:p>
    <w:p w:rsidR="00C04B2F" w:rsidRPr="00BA1D4C" w:rsidRDefault="00C04B2F" w:rsidP="00BA1D4C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На основании изложенного, в соответст</w:t>
      </w:r>
      <w:r w:rsidRPr="00BA1D4C">
        <w:rPr>
          <w:rFonts w:ascii="Arial" w:hAnsi="Arial" w:cs="Arial"/>
          <w:color w:val="auto"/>
          <w:sz w:val="24"/>
          <w:szCs w:val="24"/>
        </w:rPr>
        <w:t xml:space="preserve">вии с пунктом 1 части 2 статьи 90 </w:t>
      </w:r>
      <w:r w:rsidRPr="00BA1D4C">
        <w:rPr>
          <w:rFonts w:ascii="Arial" w:hAnsi="Arial" w:cs="Arial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C04B2F" w:rsidRPr="00BA1D4C" w:rsidRDefault="00BA1D4C" w:rsidP="00BA1D4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i/>
          <w:sz w:val="24"/>
          <w:szCs w:val="24"/>
        </w:rPr>
        <w:t xml:space="preserve"> </w:t>
      </w:r>
      <w:r w:rsidR="00C04B2F" w:rsidRPr="00BA1D4C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предписывает: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A1D4C">
        <w:rPr>
          <w:rFonts w:ascii="Arial" w:hAnsi="Arial" w:cs="Arial"/>
          <w:sz w:val="24"/>
          <w:szCs w:val="24"/>
        </w:rPr>
        <w:t>до</w:t>
      </w:r>
      <w:proofErr w:type="gramEnd"/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lastRenderedPageBreak/>
        <w:t>«______» ______________ 20_____ г. включительно.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 Уведомить _______________________________________________________________</w:t>
      </w:r>
    </w:p>
    <w:p w:rsidR="00C04B2F" w:rsidRPr="00BA1D4C" w:rsidRDefault="00BA1D4C" w:rsidP="00BA1D4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 </w:t>
      </w:r>
      <w:r w:rsidR="00C04B2F" w:rsidRPr="00BA1D4C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до «__» _______________ 20_____ г. включительно.</w:t>
      </w: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04B2F" w:rsidRPr="00BA1D4C" w:rsidRDefault="00C04B2F" w:rsidP="00BA1D4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4"/>
        <w:gridCol w:w="3253"/>
        <w:gridCol w:w="3255"/>
      </w:tblGrid>
      <w:tr w:rsidR="00C04B2F" w:rsidRPr="00BA1D4C" w:rsidTr="00BA1D4C"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</w:t>
            </w:r>
          </w:p>
        </w:tc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_______________________</w:t>
            </w:r>
          </w:p>
        </w:tc>
        <w:tc>
          <w:tcPr>
            <w:tcW w:w="16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A1D4C">
              <w:rPr>
                <w:rFonts w:ascii="Arial" w:hAnsi="Arial" w:cs="Arial"/>
                <w:color w:val="000000"/>
                <w:szCs w:val="24"/>
              </w:rPr>
              <w:t>__________________</w:t>
            </w:r>
          </w:p>
        </w:tc>
      </w:tr>
      <w:tr w:rsidR="00C04B2F" w:rsidRPr="00BA1D4C" w:rsidTr="00BA1D4C"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BA1D4C">
              <w:rPr>
                <w:rFonts w:ascii="Arial" w:hAnsi="Arial" w:cs="Arial"/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BA1D4C">
              <w:rPr>
                <w:rFonts w:ascii="Arial" w:hAnsi="Arial" w:cs="Arial"/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16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2F" w:rsidRPr="00BA1D4C" w:rsidRDefault="00C04B2F" w:rsidP="00BA1D4C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BA1D4C">
              <w:rPr>
                <w:rFonts w:ascii="Arial" w:hAnsi="Arial" w:cs="Arial"/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C04B2F" w:rsidRPr="00BA1D4C" w:rsidRDefault="00C04B2F" w:rsidP="00BA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строительству, архитектуре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A1D4C">
        <w:rPr>
          <w:rFonts w:ascii="Arial" w:hAnsi="Arial" w:cs="Arial"/>
          <w:sz w:val="24"/>
          <w:szCs w:val="24"/>
        </w:rPr>
        <w:t>Моренко</w:t>
      </w:r>
      <w:proofErr w:type="spellEnd"/>
      <w:r w:rsidRPr="00BA1D4C">
        <w:rPr>
          <w:rFonts w:ascii="Arial" w:hAnsi="Arial" w:cs="Arial"/>
          <w:sz w:val="24"/>
          <w:szCs w:val="24"/>
        </w:rPr>
        <w:t xml:space="preserve">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Приложение № 3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к Положению о муниципальном контроле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 выполнением единой теплоснабжающей организацией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мероприятий по строительству, реконструкции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и (или) модернизации объектов теплоснабжения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Тбилисский район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rmal"/>
        <w:jc w:val="right"/>
        <w:rPr>
          <w:rFonts w:ascii="Arial" w:hAnsi="Arial" w:cs="Arial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D4C">
        <w:rPr>
          <w:rFonts w:ascii="Arial" w:hAnsi="Arial" w:cs="Arial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</w:t>
      </w:r>
    </w:p>
    <w:p w:rsidR="00C04B2F" w:rsidRPr="00BA1D4C" w:rsidRDefault="00C04B2F" w:rsidP="00BA1D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1. Нарушение сроков выполнения мероприятий, предусмотренных схемой теплоснабжения.</w:t>
      </w:r>
    </w:p>
    <w:p w:rsidR="00C04B2F" w:rsidRPr="00BA1D4C" w:rsidRDefault="00C04B2F" w:rsidP="00BA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2. Непредставление в срок, установленный контрольным органом в предостережении о недопустимости нарушения обязательных требований, уведомления о принятии мер по обеспечению соблюдения обязательных требований.</w:t>
      </w:r>
    </w:p>
    <w:p w:rsidR="00C04B2F" w:rsidRPr="00BA1D4C" w:rsidRDefault="00C04B2F" w:rsidP="00BA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3.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информации о нарушениях обязательных требований.</w:t>
      </w:r>
    </w:p>
    <w:p w:rsidR="00C04B2F" w:rsidRPr="00BA1D4C" w:rsidRDefault="00C04B2F" w:rsidP="00BA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строительству, архитектуре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A1D4C">
        <w:rPr>
          <w:rFonts w:ascii="Arial" w:hAnsi="Arial" w:cs="Arial"/>
          <w:sz w:val="24"/>
          <w:szCs w:val="24"/>
        </w:rPr>
        <w:t>Моренко</w:t>
      </w:r>
      <w:proofErr w:type="spellEnd"/>
      <w:r w:rsidRPr="00BA1D4C">
        <w:rPr>
          <w:rFonts w:ascii="Arial" w:hAnsi="Arial" w:cs="Arial"/>
          <w:sz w:val="24"/>
          <w:szCs w:val="24"/>
        </w:rPr>
        <w:t xml:space="preserve">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Приложение № 4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к Положению о муниципальном контроле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 выполнением единой теплоснабжающей организацией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мероприятий по строительству, реконструкции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и (или) модернизации объектов теплоснабжения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Тбилисский район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B2F" w:rsidRPr="00BA1D4C" w:rsidRDefault="00C04B2F" w:rsidP="00BA1D4C">
      <w:pPr>
        <w:pStyle w:val="ConsPlusNormal"/>
        <w:jc w:val="right"/>
        <w:rPr>
          <w:rFonts w:ascii="Arial" w:hAnsi="Arial" w:cs="Arial"/>
          <w:szCs w:val="24"/>
        </w:rPr>
      </w:pPr>
    </w:p>
    <w:p w:rsidR="00C04B2F" w:rsidRPr="00BA1D4C" w:rsidRDefault="00C04B2F" w:rsidP="00BA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D4C">
        <w:rPr>
          <w:rFonts w:ascii="Arial" w:hAnsi="Arial" w:cs="Arial"/>
          <w:b/>
          <w:sz w:val="24"/>
          <w:szCs w:val="24"/>
        </w:rPr>
        <w:t>Ключевые показатели муниципального контроля, их целевые значения, индикативные показатели</w:t>
      </w:r>
    </w:p>
    <w:p w:rsidR="00C04B2F" w:rsidRPr="00BA1D4C" w:rsidRDefault="00C04B2F" w:rsidP="00BA1D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49"/>
        <w:gridCol w:w="2494"/>
        <w:gridCol w:w="2645"/>
        <w:gridCol w:w="2647"/>
        <w:gridCol w:w="1319"/>
      </w:tblGrid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Целевые значения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Процент отмененных в судебном порядке решений по делам об административных правонарушениях от общего количества вынесенных контрольным органом решений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42" w:type="pct"/>
            <w:gridSpan w:val="3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Целевые значения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Выполняемость контрольных мероприятий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Ввн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= (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Рф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Рп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) x 100</w:t>
            </w:r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Ввн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выполняемость внеплановых контрольных мероприятий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Рф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проведенных внеплановых контрольных мероприятий (ед.)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Рп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приказов контрольного органа на проведение внеплановых контрольных мероприятий (ед.)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100%</w:t>
            </w:r>
          </w:p>
        </w:tc>
      </w:tr>
      <w:tr w:rsidR="00C04B2F" w:rsidRPr="00BA1D4C" w:rsidTr="00BA1D4C">
        <w:tc>
          <w:tcPr>
            <w:tcW w:w="384" w:type="pct"/>
          </w:tcPr>
          <w:p w:rsidR="00C04B2F" w:rsidRPr="00BA1D4C" w:rsidRDefault="00C04B2F" w:rsidP="00BA1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D4C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A1D4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A1D4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2" w:type="pct"/>
            <w:gridSpan w:val="3"/>
          </w:tcPr>
          <w:p w:rsidR="00C04B2F" w:rsidRPr="00BA1D4C" w:rsidRDefault="00C04B2F" w:rsidP="00BA1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D4C">
              <w:rPr>
                <w:rFonts w:ascii="Arial" w:hAnsi="Arial" w:cs="Arial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673" w:type="pct"/>
          </w:tcPr>
          <w:p w:rsidR="00C04B2F" w:rsidRPr="00BA1D4C" w:rsidRDefault="00C04B2F" w:rsidP="00BA1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D4C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Доля контрольных мероприятий, на результаты которых поданы жалобы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proofErr w:type="gram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x 100 / 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proofErr w:type="gram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жалоб (ед.)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Пф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проведенных контрольных мероприятий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Доля контрольных мероприятий, результаты которых были признаны недействительными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x 100 /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контрольных мероприятий, признанных недействительными (ед.)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Пф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Доля заявлений, направленных на согласование в прокуратуру о проведении внеплановых контрольных мероприятий, в согласовании которых было отказано</w:t>
            </w: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Кзо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x 100 / 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Кзо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Кпз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поданных на согласование заявлений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Кнм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x 100 / 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нм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Квн</w:t>
            </w:r>
            <w:proofErr w:type="spellEnd"/>
            <w:r w:rsidRPr="00BA1D4C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C04B2F" w:rsidRPr="00BA1D4C" w:rsidTr="00BA1D4C">
        <w:tc>
          <w:tcPr>
            <w:tcW w:w="384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  <w:r w:rsidRPr="00BA1D4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50" w:type="pct"/>
            <w:hideMark/>
          </w:tcPr>
          <w:p w:rsidR="00C04B2F" w:rsidRPr="00BA1D4C" w:rsidRDefault="00C04B2F" w:rsidP="00BA1D4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46" w:type="pct"/>
            <w:hideMark/>
          </w:tcPr>
          <w:p w:rsidR="00C04B2F" w:rsidRPr="00BA1D4C" w:rsidRDefault="00C04B2F" w:rsidP="00BA1D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hideMark/>
          </w:tcPr>
          <w:p w:rsidR="00C04B2F" w:rsidRPr="00BA1D4C" w:rsidRDefault="00C04B2F" w:rsidP="00BA1D4C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A1D4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</w:tr>
    </w:tbl>
    <w:p w:rsidR="00C04B2F" w:rsidRPr="00BA1D4C" w:rsidRDefault="00C04B2F" w:rsidP="00BA1D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>».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Тбилисский район,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строительству, архитектуре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D4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A1D4C">
        <w:rPr>
          <w:rFonts w:ascii="Arial" w:hAnsi="Arial" w:cs="Arial"/>
          <w:sz w:val="24"/>
          <w:szCs w:val="24"/>
        </w:rPr>
        <w:t>Моренко</w:t>
      </w:r>
      <w:proofErr w:type="spellEnd"/>
      <w:r w:rsidRPr="00BA1D4C">
        <w:rPr>
          <w:rFonts w:ascii="Arial" w:hAnsi="Arial" w:cs="Arial"/>
          <w:sz w:val="24"/>
          <w:szCs w:val="24"/>
        </w:rPr>
        <w:t xml:space="preserve"> </w:t>
      </w:r>
    </w:p>
    <w:p w:rsidR="00BA1D4C" w:rsidRPr="00BA1D4C" w:rsidRDefault="00BA1D4C" w:rsidP="00BA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A1D4C" w:rsidRPr="00BA1D4C" w:rsidSect="0069188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99" w:rsidRDefault="00B21499" w:rsidP="00831DE4">
      <w:pPr>
        <w:spacing w:after="0" w:line="240" w:lineRule="auto"/>
      </w:pPr>
      <w:r>
        <w:separator/>
      </w:r>
    </w:p>
  </w:endnote>
  <w:endnote w:type="continuationSeparator" w:id="0">
    <w:p w:rsidR="00B21499" w:rsidRDefault="00B21499" w:rsidP="0083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99" w:rsidRDefault="00B21499" w:rsidP="00831DE4">
      <w:pPr>
        <w:spacing w:after="0" w:line="240" w:lineRule="auto"/>
      </w:pPr>
      <w:r>
        <w:separator/>
      </w:r>
    </w:p>
  </w:footnote>
  <w:footnote w:type="continuationSeparator" w:id="0">
    <w:p w:rsidR="00B21499" w:rsidRDefault="00B21499" w:rsidP="0083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1" w:rsidRPr="00DD65E1" w:rsidRDefault="00DD65E1">
    <w:pPr>
      <w:pStyle w:val="a3"/>
      <w:jc w:val="center"/>
      <w:rPr>
        <w:rFonts w:ascii="Times New Roman" w:hAnsi="Times New Roman" w:cs="Times New Roman"/>
        <w:sz w:val="28"/>
      </w:rPr>
    </w:pPr>
  </w:p>
  <w:p w:rsidR="00831DE4" w:rsidRPr="00DD65E1" w:rsidRDefault="00831DE4">
    <w:pPr>
      <w:pStyle w:val="a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77"/>
    <w:multiLevelType w:val="multilevel"/>
    <w:tmpl w:val="856632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C"/>
    <w:rsid w:val="00011847"/>
    <w:rsid w:val="00014DC6"/>
    <w:rsid w:val="00031C2A"/>
    <w:rsid w:val="0006284B"/>
    <w:rsid w:val="000776FB"/>
    <w:rsid w:val="000A0A62"/>
    <w:rsid w:val="000B1EDD"/>
    <w:rsid w:val="000D5EF5"/>
    <w:rsid w:val="000E23D2"/>
    <w:rsid w:val="00102247"/>
    <w:rsid w:val="00155276"/>
    <w:rsid w:val="00176223"/>
    <w:rsid w:val="001A31E6"/>
    <w:rsid w:val="001E5052"/>
    <w:rsid w:val="00211AA9"/>
    <w:rsid w:val="0023696A"/>
    <w:rsid w:val="0029123B"/>
    <w:rsid w:val="002A622C"/>
    <w:rsid w:val="002F385F"/>
    <w:rsid w:val="0032069A"/>
    <w:rsid w:val="00333C85"/>
    <w:rsid w:val="00361DC3"/>
    <w:rsid w:val="00375D4E"/>
    <w:rsid w:val="003864D1"/>
    <w:rsid w:val="003A06ED"/>
    <w:rsid w:val="003B65EA"/>
    <w:rsid w:val="003B7162"/>
    <w:rsid w:val="003C6B12"/>
    <w:rsid w:val="003E29B8"/>
    <w:rsid w:val="003F6313"/>
    <w:rsid w:val="00426E46"/>
    <w:rsid w:val="00435CD4"/>
    <w:rsid w:val="00455D6A"/>
    <w:rsid w:val="004575E0"/>
    <w:rsid w:val="004647E0"/>
    <w:rsid w:val="004C320A"/>
    <w:rsid w:val="004C5FF6"/>
    <w:rsid w:val="004D4651"/>
    <w:rsid w:val="004D56D4"/>
    <w:rsid w:val="004F16FE"/>
    <w:rsid w:val="004F3C7E"/>
    <w:rsid w:val="00534E9E"/>
    <w:rsid w:val="00570A42"/>
    <w:rsid w:val="005829DC"/>
    <w:rsid w:val="005958A7"/>
    <w:rsid w:val="005A5A7D"/>
    <w:rsid w:val="0062275D"/>
    <w:rsid w:val="00627E96"/>
    <w:rsid w:val="00686B17"/>
    <w:rsid w:val="00691880"/>
    <w:rsid w:val="0069241D"/>
    <w:rsid w:val="006C4B6C"/>
    <w:rsid w:val="006D698A"/>
    <w:rsid w:val="00760A7C"/>
    <w:rsid w:val="00764481"/>
    <w:rsid w:val="0078765E"/>
    <w:rsid w:val="007A098C"/>
    <w:rsid w:val="007B1727"/>
    <w:rsid w:val="007D61C4"/>
    <w:rsid w:val="007E2FC0"/>
    <w:rsid w:val="008066F1"/>
    <w:rsid w:val="00831DE4"/>
    <w:rsid w:val="0086507B"/>
    <w:rsid w:val="0087703A"/>
    <w:rsid w:val="00897F95"/>
    <w:rsid w:val="008A66A8"/>
    <w:rsid w:val="008B61F1"/>
    <w:rsid w:val="008C4E50"/>
    <w:rsid w:val="00923112"/>
    <w:rsid w:val="009309C8"/>
    <w:rsid w:val="0094373C"/>
    <w:rsid w:val="009944AC"/>
    <w:rsid w:val="00995A8F"/>
    <w:rsid w:val="009A34B6"/>
    <w:rsid w:val="009A58EE"/>
    <w:rsid w:val="00A000C5"/>
    <w:rsid w:val="00A051E6"/>
    <w:rsid w:val="00A34A44"/>
    <w:rsid w:val="00A55D6D"/>
    <w:rsid w:val="00A65B22"/>
    <w:rsid w:val="00A7195E"/>
    <w:rsid w:val="00A75BB4"/>
    <w:rsid w:val="00A80140"/>
    <w:rsid w:val="00AA02B8"/>
    <w:rsid w:val="00AC46B0"/>
    <w:rsid w:val="00B21499"/>
    <w:rsid w:val="00B315A5"/>
    <w:rsid w:val="00B94FBD"/>
    <w:rsid w:val="00BA1D4C"/>
    <w:rsid w:val="00C04B2F"/>
    <w:rsid w:val="00C82402"/>
    <w:rsid w:val="00C9336A"/>
    <w:rsid w:val="00CA4C21"/>
    <w:rsid w:val="00CB53CE"/>
    <w:rsid w:val="00D21863"/>
    <w:rsid w:val="00D51F37"/>
    <w:rsid w:val="00D8618C"/>
    <w:rsid w:val="00DA4D16"/>
    <w:rsid w:val="00DB4E3E"/>
    <w:rsid w:val="00DC4179"/>
    <w:rsid w:val="00DD0D02"/>
    <w:rsid w:val="00DD65E1"/>
    <w:rsid w:val="00DE2128"/>
    <w:rsid w:val="00DF40D2"/>
    <w:rsid w:val="00E105B2"/>
    <w:rsid w:val="00E12A3D"/>
    <w:rsid w:val="00E22E50"/>
    <w:rsid w:val="00E24B68"/>
    <w:rsid w:val="00E313EF"/>
    <w:rsid w:val="00E74C6D"/>
    <w:rsid w:val="00EA71E3"/>
    <w:rsid w:val="00ED5777"/>
    <w:rsid w:val="00F13E66"/>
    <w:rsid w:val="00F713FE"/>
    <w:rsid w:val="00F81687"/>
    <w:rsid w:val="00F93866"/>
    <w:rsid w:val="00FB4335"/>
    <w:rsid w:val="00FE4CD6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DE4"/>
  </w:style>
  <w:style w:type="paragraph" w:styleId="a5">
    <w:name w:val="footer"/>
    <w:basedOn w:val="a"/>
    <w:link w:val="a6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DE4"/>
  </w:style>
  <w:style w:type="paragraph" w:customStyle="1" w:styleId="Standard">
    <w:name w:val="Standard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customStyle="1" w:styleId="1">
    <w:name w:val="Без интервала1"/>
    <w:rsid w:val="00A75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7">
    <w:name w:val="No Spacing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0D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78765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02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102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10224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0224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224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e">
    <w:name w:val="Основной текст + Полужирный"/>
    <w:aliases w:val="Интервал 0 pt"/>
    <w:basedOn w:val="ad"/>
    <w:rsid w:val="00102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10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04B2F"/>
    <w:rPr>
      <w:color w:val="0000FF"/>
      <w:u w:val="single"/>
    </w:rPr>
  </w:style>
  <w:style w:type="paragraph" w:customStyle="1" w:styleId="ConsPlusNormal">
    <w:name w:val="ConsPlusNormal"/>
    <w:link w:val="ConsPlusNormal1"/>
    <w:rsid w:val="00C04B2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04B2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useruser">
    <w:name w:val="Standard (user) (user)"/>
    <w:rsid w:val="00C04B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b">
    <w:name w:val="Абзац списка Знак"/>
    <w:link w:val="aa"/>
    <w:locked/>
    <w:rsid w:val="00C04B2F"/>
  </w:style>
  <w:style w:type="paragraph" w:customStyle="1" w:styleId="ConsPlusNonformat">
    <w:name w:val="ConsPlusNonformat"/>
    <w:link w:val="ConsPlusNonformat1"/>
    <w:rsid w:val="00C04B2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04B2F"/>
    <w:rPr>
      <w:rFonts w:ascii="Courier New" w:eastAsia="Times New Roman" w:hAnsi="Courier New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DE4"/>
  </w:style>
  <w:style w:type="paragraph" w:styleId="a5">
    <w:name w:val="footer"/>
    <w:basedOn w:val="a"/>
    <w:link w:val="a6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DE4"/>
  </w:style>
  <w:style w:type="paragraph" w:customStyle="1" w:styleId="Standard">
    <w:name w:val="Standard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customStyle="1" w:styleId="1">
    <w:name w:val="Без интервала1"/>
    <w:rsid w:val="00A75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7">
    <w:name w:val="No Spacing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0D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78765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02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102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10224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0224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224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e">
    <w:name w:val="Основной текст + Полужирный"/>
    <w:aliases w:val="Интервал 0 pt"/>
    <w:basedOn w:val="ad"/>
    <w:rsid w:val="00102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10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04B2F"/>
    <w:rPr>
      <w:color w:val="0000FF"/>
      <w:u w:val="single"/>
    </w:rPr>
  </w:style>
  <w:style w:type="paragraph" w:customStyle="1" w:styleId="ConsPlusNormal">
    <w:name w:val="ConsPlusNormal"/>
    <w:link w:val="ConsPlusNormal1"/>
    <w:rsid w:val="00C04B2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04B2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useruser">
    <w:name w:val="Standard (user) (user)"/>
    <w:rsid w:val="00C04B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b">
    <w:name w:val="Абзац списка Знак"/>
    <w:link w:val="aa"/>
    <w:locked/>
    <w:rsid w:val="00C04B2F"/>
  </w:style>
  <w:style w:type="paragraph" w:customStyle="1" w:styleId="ConsPlusNonformat">
    <w:name w:val="ConsPlusNonformat"/>
    <w:link w:val="ConsPlusNonformat1"/>
    <w:rsid w:val="00C04B2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04B2F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8</cp:revision>
  <cp:lastPrinted>2022-04-20T12:22:00Z</cp:lastPrinted>
  <dcterms:created xsi:type="dcterms:W3CDTF">2022-05-05T07:54:00Z</dcterms:created>
  <dcterms:modified xsi:type="dcterms:W3CDTF">2022-05-06T08:11:00Z</dcterms:modified>
</cp:coreProperties>
</file>