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198F9724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B92BB9">
              <w:rPr>
                <w:color w:val="000000" w:themeColor="text1"/>
              </w:rPr>
              <w:t>716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6E59B06D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B70107">
        <w:rPr>
          <w:b/>
          <w:szCs w:val="28"/>
        </w:rPr>
        <w:t xml:space="preserve">Брагина Валерия </w:t>
      </w:r>
      <w:proofErr w:type="gramStart"/>
      <w:r w:rsidR="00B70107">
        <w:rPr>
          <w:b/>
          <w:szCs w:val="28"/>
        </w:rPr>
        <w:t>Евгеньевича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2CAF62B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B70107">
        <w:rPr>
          <w:b/>
          <w:szCs w:val="28"/>
        </w:rPr>
        <w:t>Тбилисского сельского</w:t>
      </w:r>
      <w:r w:rsidRPr="00385770">
        <w:rPr>
          <w:b/>
          <w:szCs w:val="28"/>
        </w:rPr>
        <w:t xml:space="preserve"> поселения </w:t>
      </w:r>
    </w:p>
    <w:p w14:paraId="66DDE97C" w14:textId="6EDFA92B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453611">
        <w:rPr>
          <w:b/>
          <w:szCs w:val="28"/>
        </w:rPr>
        <w:t>шестимандатному</w:t>
      </w:r>
      <w:proofErr w:type="spellEnd"/>
    </w:p>
    <w:p w14:paraId="6A5328F0" w14:textId="2483BD1A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453611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4F41BA58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B70107">
        <w:rPr>
          <w:szCs w:val="28"/>
        </w:rPr>
        <w:t>Брагина Валерия Евгеньевича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B70107">
        <w:rPr>
          <w:szCs w:val="28"/>
        </w:rPr>
        <w:t>Тбилисского сельского</w:t>
      </w:r>
      <w:r w:rsidRPr="00385770">
        <w:rPr>
          <w:szCs w:val="28"/>
        </w:rPr>
        <w:t xml:space="preserve">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453611">
        <w:rPr>
          <w:szCs w:val="28"/>
        </w:rPr>
        <w:t>шестимандатному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453611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5A652813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C1024D">
        <w:rPr>
          <w:szCs w:val="28"/>
        </w:rPr>
        <w:t>1</w:t>
      </w:r>
      <w:r w:rsidRPr="00F47959">
        <w:rPr>
          <w:szCs w:val="28"/>
        </w:rPr>
        <w:t xml:space="preserve">. Зарегистрировать </w:t>
      </w:r>
      <w:r w:rsidR="00B70107">
        <w:rPr>
          <w:szCs w:val="28"/>
        </w:rPr>
        <w:t>Брагина Валерия Евгеньевича</w:t>
      </w:r>
      <w:r w:rsidRPr="00F47959">
        <w:rPr>
          <w:szCs w:val="28"/>
        </w:rPr>
        <w:t>, 19</w:t>
      </w:r>
      <w:r w:rsidR="00B70107">
        <w:rPr>
          <w:szCs w:val="28"/>
        </w:rPr>
        <w:t>57</w:t>
      </w:r>
      <w:r w:rsidRPr="00F47959">
        <w:rPr>
          <w:szCs w:val="28"/>
        </w:rPr>
        <w:t xml:space="preserve"> г.р.,</w:t>
      </w:r>
      <w:r w:rsidR="000621C3" w:rsidRPr="00F47959">
        <w:rPr>
          <w:szCs w:val="28"/>
        </w:rPr>
        <w:t xml:space="preserve"> </w:t>
      </w:r>
      <w:r w:rsidR="00B70107">
        <w:rPr>
          <w:szCs w:val="28"/>
        </w:rPr>
        <w:t>пенсионера</w:t>
      </w:r>
      <w:r w:rsidR="00F47959" w:rsidRPr="00F47959">
        <w:rPr>
          <w:szCs w:val="28"/>
        </w:rPr>
        <w:t xml:space="preserve">, </w:t>
      </w:r>
      <w:r w:rsidR="007C3058" w:rsidRPr="00F47959">
        <w:rPr>
          <w:szCs w:val="28"/>
        </w:rPr>
        <w:t xml:space="preserve"> </w:t>
      </w:r>
      <w:r w:rsidRPr="00F47959">
        <w:rPr>
          <w:szCs w:val="28"/>
        </w:rPr>
        <w:t xml:space="preserve">выдвинутого </w:t>
      </w:r>
      <w:r w:rsidR="008E2BCE" w:rsidRPr="00F47959">
        <w:rPr>
          <w:szCs w:val="28"/>
        </w:rPr>
        <w:t>Тбилисск</w:t>
      </w:r>
      <w:r w:rsidR="00E003C2" w:rsidRPr="00F47959">
        <w:rPr>
          <w:szCs w:val="28"/>
        </w:rPr>
        <w:t>им</w:t>
      </w:r>
      <w:r w:rsidR="008E2BCE" w:rsidRPr="00F47959">
        <w:rPr>
          <w:szCs w:val="28"/>
        </w:rPr>
        <w:t xml:space="preserve"> местн</w:t>
      </w:r>
      <w:r w:rsidR="00E003C2" w:rsidRPr="00F47959">
        <w:rPr>
          <w:szCs w:val="28"/>
        </w:rPr>
        <w:t>ым</w:t>
      </w:r>
      <w:r w:rsidR="008E2BCE" w:rsidRPr="00F47959">
        <w:rPr>
          <w:szCs w:val="28"/>
        </w:rPr>
        <w:t xml:space="preserve"> отделение</w:t>
      </w:r>
      <w:r w:rsidR="00E003C2" w:rsidRPr="00F47959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r w:rsidR="00B70107">
        <w:rPr>
          <w:szCs w:val="28"/>
        </w:rPr>
        <w:t>Тбилисского сельского</w:t>
      </w:r>
      <w:r w:rsidRPr="00F47959">
        <w:rPr>
          <w:szCs w:val="28"/>
        </w:rPr>
        <w:t xml:space="preserve">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453611">
        <w:rPr>
          <w:szCs w:val="28"/>
        </w:rPr>
        <w:t>шестимандатному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453611">
        <w:rPr>
          <w:szCs w:val="28"/>
        </w:rPr>
        <w:t>№ 1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</w:t>
      </w:r>
      <w:r w:rsidR="00453611">
        <w:rPr>
          <w:color w:val="000000" w:themeColor="text1"/>
          <w:szCs w:val="28"/>
        </w:rPr>
        <w:t>7</w:t>
      </w:r>
      <w:r w:rsidR="00F47959" w:rsidRPr="00F47959">
        <w:rPr>
          <w:color w:val="000000" w:themeColor="text1"/>
          <w:szCs w:val="28"/>
        </w:rPr>
        <w:t xml:space="preserve">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</w:t>
      </w:r>
      <w:r w:rsidR="00453611">
        <w:rPr>
          <w:color w:val="000000" w:themeColor="text1"/>
          <w:szCs w:val="28"/>
        </w:rPr>
        <w:t>0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 xml:space="preserve">часов </w:t>
      </w:r>
      <w:r w:rsidR="00B70107">
        <w:rPr>
          <w:szCs w:val="28"/>
        </w:rPr>
        <w:t>54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217280B4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B70107">
        <w:rPr>
          <w:szCs w:val="28"/>
        </w:rPr>
        <w:t>Брагину В.Е</w:t>
      </w:r>
      <w:r w:rsidR="006A21DC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8F577B0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BFD4B1E" w14:textId="77777777" w:rsidR="006A21DC" w:rsidRDefault="006A21DC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70EFF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70107"/>
    <w:rsid w:val="00B84B57"/>
    <w:rsid w:val="00B85643"/>
    <w:rsid w:val="00B92BB9"/>
    <w:rsid w:val="00B93D83"/>
    <w:rsid w:val="00C1024D"/>
    <w:rsid w:val="00C1510F"/>
    <w:rsid w:val="00C16CB1"/>
    <w:rsid w:val="00C35B87"/>
    <w:rsid w:val="00C62F4F"/>
    <w:rsid w:val="00CD26BE"/>
    <w:rsid w:val="00D4620B"/>
    <w:rsid w:val="00D56A16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93</cp:revision>
  <cp:lastPrinted>2019-07-26T08:29:00Z</cp:lastPrinted>
  <dcterms:created xsi:type="dcterms:W3CDTF">2019-06-26T14:33:00Z</dcterms:created>
  <dcterms:modified xsi:type="dcterms:W3CDTF">2024-07-27T08:34:00Z</dcterms:modified>
</cp:coreProperties>
</file>