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F82A9" w14:textId="77777777" w:rsidR="00D70FC9" w:rsidRPr="00F8612A" w:rsidRDefault="00D70FC9" w:rsidP="00D70FC9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D545F72" w14:textId="77777777" w:rsidR="00D70FC9" w:rsidRPr="00F8612A" w:rsidRDefault="00D70FC9" w:rsidP="00D70FC9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78DE47EA" w14:textId="77777777" w:rsidR="00D70FC9" w:rsidRPr="00F8612A" w:rsidRDefault="00D70FC9" w:rsidP="00D70FC9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0279E25C" w14:textId="77777777" w:rsidR="00D70FC9" w:rsidRPr="00F8612A" w:rsidRDefault="00D70FC9" w:rsidP="00D70FC9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18ED8AC3" w14:textId="77777777" w:rsidR="00D70FC9" w:rsidRDefault="00D70FC9" w:rsidP="00D70FC9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14:paraId="6BF11C2D" w14:textId="77777777" w:rsidR="00D70FC9" w:rsidRPr="00F8612A" w:rsidRDefault="00D70FC9" w:rsidP="00D70FC9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5127F" w:rsidRPr="00D5127F" w14:paraId="62D03B1F" w14:textId="77777777" w:rsidTr="00F04F42">
        <w:tc>
          <w:tcPr>
            <w:tcW w:w="3436" w:type="dxa"/>
            <w:hideMark/>
          </w:tcPr>
          <w:p w14:paraId="1BD2EA2E" w14:textId="08E3BF11" w:rsidR="00D70FC9" w:rsidRPr="00D5127F" w:rsidRDefault="00990ADF" w:rsidP="0099249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5127F"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C620B4" w:rsidRPr="00D5127F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D70FC9" w:rsidRPr="00D5127F">
              <w:rPr>
                <w:rFonts w:eastAsia="Times New Roman"/>
                <w:szCs w:val="24"/>
                <w:lang w:eastAsia="ru-RU"/>
              </w:rPr>
              <w:t>202</w:t>
            </w:r>
            <w:r w:rsidR="00C620B4" w:rsidRPr="00D5127F">
              <w:rPr>
                <w:rFonts w:eastAsia="Times New Roman"/>
                <w:szCs w:val="24"/>
                <w:lang w:eastAsia="ru-RU"/>
              </w:rPr>
              <w:t>5</w:t>
            </w:r>
            <w:r w:rsidR="00D70FC9" w:rsidRPr="00D5127F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D5127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056E95B2" w14:textId="77777777" w:rsidR="00D70FC9" w:rsidRPr="00D5127F" w:rsidRDefault="00D70FC9" w:rsidP="00F04F4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E717CDE" w14:textId="1C5445AF" w:rsidR="00D70FC9" w:rsidRPr="00D5127F" w:rsidRDefault="00D70FC9" w:rsidP="00F04F4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5127F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990ADF" w:rsidRPr="00D5127F">
              <w:rPr>
                <w:rFonts w:eastAsia="Times New Roman"/>
                <w:szCs w:val="24"/>
                <w:lang w:eastAsia="ru-RU"/>
              </w:rPr>
              <w:t>117</w:t>
            </w:r>
            <w:r w:rsidRPr="00D5127F">
              <w:rPr>
                <w:rFonts w:eastAsia="Times New Roman"/>
                <w:szCs w:val="24"/>
                <w:lang w:eastAsia="ru-RU"/>
              </w:rPr>
              <w:t>/</w:t>
            </w:r>
            <w:r w:rsidR="00D5127F" w:rsidRPr="00D5127F">
              <w:rPr>
                <w:rFonts w:eastAsia="Times New Roman"/>
                <w:szCs w:val="24"/>
                <w:lang w:eastAsia="ru-RU"/>
              </w:rPr>
              <w:t>1025</w:t>
            </w:r>
            <w:r w:rsidRPr="00D5127F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6978F272" w14:textId="77777777" w:rsidR="00D70FC9" w:rsidRPr="00F8612A" w:rsidRDefault="00D70FC9" w:rsidP="00D70FC9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5FF9E59D" w14:textId="77777777" w:rsidR="009174A3" w:rsidRDefault="009174A3" w:rsidP="00DE6DCD">
      <w:pPr>
        <w:pStyle w:val="a5"/>
        <w:spacing w:after="0"/>
        <w:jc w:val="center"/>
        <w:rPr>
          <w:b/>
          <w:szCs w:val="28"/>
        </w:rPr>
      </w:pPr>
    </w:p>
    <w:p w14:paraId="10EAAEF3" w14:textId="77777777" w:rsidR="009174A3" w:rsidRDefault="009174A3" w:rsidP="00DE6DCD">
      <w:pPr>
        <w:pStyle w:val="a5"/>
        <w:spacing w:after="0"/>
        <w:jc w:val="center"/>
        <w:rPr>
          <w:b/>
          <w:szCs w:val="28"/>
        </w:rPr>
      </w:pPr>
    </w:p>
    <w:p w14:paraId="3B525CD5" w14:textId="77777777" w:rsidR="00C620B4" w:rsidRDefault="00DE6DCD" w:rsidP="00DE6DCD">
      <w:pPr>
        <w:pStyle w:val="a5"/>
        <w:spacing w:after="0"/>
        <w:jc w:val="center"/>
        <w:rPr>
          <w:b/>
          <w:szCs w:val="28"/>
        </w:rPr>
      </w:pPr>
      <w:r w:rsidRPr="0005214F">
        <w:rPr>
          <w:b/>
          <w:szCs w:val="28"/>
        </w:rPr>
        <w:t>О месте и времени передачи избирательных бюллете</w:t>
      </w:r>
      <w:r w:rsidR="0005214F">
        <w:rPr>
          <w:b/>
          <w:szCs w:val="28"/>
        </w:rPr>
        <w:t xml:space="preserve">ней для голосования на </w:t>
      </w:r>
      <w:r w:rsidR="00C620B4">
        <w:rPr>
          <w:b/>
          <w:szCs w:val="28"/>
        </w:rPr>
        <w:t>муниципальных</w:t>
      </w:r>
      <w:r w:rsidR="00EF442F">
        <w:rPr>
          <w:b/>
          <w:szCs w:val="28"/>
        </w:rPr>
        <w:t xml:space="preserve"> </w:t>
      </w:r>
      <w:r w:rsidR="0005214F">
        <w:rPr>
          <w:b/>
          <w:szCs w:val="28"/>
        </w:rPr>
        <w:t>выборах</w:t>
      </w:r>
      <w:r w:rsidR="00992492">
        <w:rPr>
          <w:b/>
          <w:szCs w:val="28"/>
        </w:rPr>
        <w:t>,</w:t>
      </w:r>
      <w:r w:rsidR="00C620B4">
        <w:rPr>
          <w:b/>
          <w:szCs w:val="28"/>
        </w:rPr>
        <w:t xml:space="preserve"> </w:t>
      </w:r>
    </w:p>
    <w:p w14:paraId="16465DDF" w14:textId="17FC0B83" w:rsidR="00992492" w:rsidRDefault="00C620B4" w:rsidP="00DE6DC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назначенных на единый день голосования 14 сентября 2025 года,</w:t>
      </w:r>
    </w:p>
    <w:p w14:paraId="248BF354" w14:textId="77777777" w:rsidR="00DE6DCD" w:rsidRDefault="00DE6DCD" w:rsidP="00DE6DCD">
      <w:pPr>
        <w:pStyle w:val="a5"/>
        <w:spacing w:after="0"/>
        <w:jc w:val="center"/>
        <w:rPr>
          <w:b/>
          <w:szCs w:val="28"/>
        </w:rPr>
      </w:pPr>
      <w:r w:rsidRPr="0005214F">
        <w:rPr>
          <w:b/>
          <w:szCs w:val="28"/>
        </w:rPr>
        <w:t xml:space="preserve"> от полиграфической организации</w:t>
      </w:r>
    </w:p>
    <w:p w14:paraId="2802A3A6" w14:textId="77777777" w:rsidR="009174A3" w:rsidRPr="0005214F" w:rsidRDefault="009174A3" w:rsidP="00DE6DCD">
      <w:pPr>
        <w:pStyle w:val="a5"/>
        <w:spacing w:after="0"/>
        <w:jc w:val="center"/>
        <w:rPr>
          <w:b/>
          <w:szCs w:val="28"/>
        </w:rPr>
      </w:pPr>
    </w:p>
    <w:p w14:paraId="084CF1BF" w14:textId="77777777" w:rsidR="00DE6DCD" w:rsidRPr="0005214F" w:rsidRDefault="00DE6DCD" w:rsidP="00DE6DCD">
      <w:pPr>
        <w:pStyle w:val="a5"/>
        <w:spacing w:after="0"/>
        <w:jc w:val="center"/>
        <w:rPr>
          <w:szCs w:val="28"/>
        </w:rPr>
      </w:pPr>
    </w:p>
    <w:p w14:paraId="0AE2E915" w14:textId="77777777" w:rsidR="00DE6DCD" w:rsidRPr="0005214F" w:rsidRDefault="00DE6DCD" w:rsidP="0005214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05214F">
        <w:rPr>
          <w:sz w:val="28"/>
          <w:szCs w:val="28"/>
        </w:rPr>
        <w:t>В соответствии с пунктом 11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13 статьи 50 Закона Краснодарского края от 26 декабря 2005 г. № 966-КЗ «О муниципальных выборах в Краснодарском крае»</w:t>
      </w:r>
      <w:r w:rsidR="0005214F">
        <w:rPr>
          <w:sz w:val="28"/>
          <w:szCs w:val="28"/>
        </w:rPr>
        <w:t xml:space="preserve"> </w:t>
      </w:r>
      <w:r w:rsidRPr="0005214F">
        <w:rPr>
          <w:sz w:val="28"/>
          <w:szCs w:val="28"/>
        </w:rPr>
        <w:t xml:space="preserve">территориальная избирательная комиссия </w:t>
      </w:r>
      <w:r w:rsidR="0005214F">
        <w:rPr>
          <w:sz w:val="28"/>
          <w:szCs w:val="28"/>
        </w:rPr>
        <w:t xml:space="preserve">Тбилисская </w:t>
      </w:r>
      <w:r w:rsidRPr="0005214F">
        <w:rPr>
          <w:sz w:val="28"/>
          <w:szCs w:val="28"/>
        </w:rPr>
        <w:t>РЕШИЛА:</w:t>
      </w:r>
    </w:p>
    <w:p w14:paraId="3E14830D" w14:textId="137DFD00" w:rsidR="00DE6DCD" w:rsidRPr="00992492" w:rsidRDefault="00DE6DCD" w:rsidP="0005214F">
      <w:pPr>
        <w:widowControl w:val="0"/>
        <w:spacing w:line="360" w:lineRule="auto"/>
        <w:ind w:firstLine="709"/>
        <w:rPr>
          <w:szCs w:val="28"/>
        </w:rPr>
      </w:pPr>
      <w:r w:rsidRPr="0005214F">
        <w:rPr>
          <w:szCs w:val="28"/>
        </w:rPr>
        <w:t xml:space="preserve">1. Осуществить передачу избирательных бюллетеней для голосования на </w:t>
      </w:r>
      <w:r w:rsidR="00C620B4">
        <w:rPr>
          <w:szCs w:val="28"/>
        </w:rPr>
        <w:t>муниципальных</w:t>
      </w:r>
      <w:r w:rsidR="00EF442F">
        <w:rPr>
          <w:szCs w:val="28"/>
        </w:rPr>
        <w:t xml:space="preserve"> </w:t>
      </w:r>
      <w:r w:rsidRPr="0005214F">
        <w:rPr>
          <w:szCs w:val="28"/>
        </w:rPr>
        <w:t>выборах</w:t>
      </w:r>
      <w:r w:rsidR="00992492">
        <w:rPr>
          <w:szCs w:val="28"/>
        </w:rPr>
        <w:t>, назначенных на</w:t>
      </w:r>
      <w:r w:rsidR="00C620B4">
        <w:rPr>
          <w:szCs w:val="28"/>
        </w:rPr>
        <w:t xml:space="preserve"> единый день голосования                        14</w:t>
      </w:r>
      <w:r w:rsidR="00992492">
        <w:rPr>
          <w:szCs w:val="28"/>
        </w:rPr>
        <w:t xml:space="preserve"> </w:t>
      </w:r>
      <w:r w:rsidR="00C620B4">
        <w:rPr>
          <w:szCs w:val="28"/>
        </w:rPr>
        <w:t>сентября</w:t>
      </w:r>
      <w:r w:rsidR="00992492">
        <w:rPr>
          <w:szCs w:val="28"/>
        </w:rPr>
        <w:t xml:space="preserve"> 202</w:t>
      </w:r>
      <w:r w:rsidR="00C620B4">
        <w:rPr>
          <w:szCs w:val="28"/>
        </w:rPr>
        <w:t>5</w:t>
      </w:r>
      <w:r w:rsidR="00992492">
        <w:rPr>
          <w:szCs w:val="28"/>
        </w:rPr>
        <w:t xml:space="preserve"> года,</w:t>
      </w:r>
      <w:r w:rsidRPr="0005214F">
        <w:rPr>
          <w:szCs w:val="28"/>
        </w:rPr>
        <w:t xml:space="preserve"> от полиграфической</w:t>
      </w:r>
      <w:r w:rsidR="0005214F">
        <w:rPr>
          <w:szCs w:val="28"/>
        </w:rPr>
        <w:t xml:space="preserve"> </w:t>
      </w:r>
      <w:r w:rsidRPr="0005214F">
        <w:rPr>
          <w:szCs w:val="28"/>
        </w:rPr>
        <w:t>организации, осуществляющей изготовление избирательных бюллетеней (</w:t>
      </w:r>
      <w:r w:rsidR="0005214F">
        <w:rPr>
          <w:szCs w:val="28"/>
        </w:rPr>
        <w:t>ООО «Редакция газеты «Огни Кубани»</w:t>
      </w:r>
      <w:r w:rsidRPr="0005214F">
        <w:rPr>
          <w:szCs w:val="28"/>
        </w:rPr>
        <w:t>), по адресу:</w:t>
      </w:r>
      <w:r w:rsidR="0005214F">
        <w:rPr>
          <w:szCs w:val="28"/>
        </w:rPr>
        <w:t xml:space="preserve"> Краснодарский край, Кавказский район,</w:t>
      </w:r>
      <w:r w:rsidR="00992492">
        <w:rPr>
          <w:szCs w:val="28"/>
        </w:rPr>
        <w:t xml:space="preserve"> </w:t>
      </w:r>
      <w:r w:rsidRPr="0005214F">
        <w:rPr>
          <w:szCs w:val="28"/>
        </w:rPr>
        <w:t>г. Кр</w:t>
      </w:r>
      <w:r w:rsidR="0005214F">
        <w:rPr>
          <w:szCs w:val="28"/>
        </w:rPr>
        <w:t>опоткин</w:t>
      </w:r>
      <w:r w:rsidRPr="0005214F">
        <w:rPr>
          <w:szCs w:val="28"/>
        </w:rPr>
        <w:t xml:space="preserve">, ул. </w:t>
      </w:r>
      <w:r w:rsidR="0005214F">
        <w:rPr>
          <w:szCs w:val="28"/>
        </w:rPr>
        <w:t>Красная</w:t>
      </w:r>
      <w:r w:rsidRPr="0005214F">
        <w:rPr>
          <w:szCs w:val="28"/>
        </w:rPr>
        <w:t xml:space="preserve">, </w:t>
      </w:r>
      <w:r w:rsidR="0005214F">
        <w:rPr>
          <w:szCs w:val="28"/>
        </w:rPr>
        <w:t>131</w:t>
      </w:r>
      <w:r w:rsidRPr="0005214F">
        <w:rPr>
          <w:szCs w:val="28"/>
        </w:rPr>
        <w:t>. Дата и время передачи</w:t>
      </w:r>
      <w:r w:rsidRPr="00393ECB">
        <w:rPr>
          <w:szCs w:val="28"/>
        </w:rPr>
        <w:t xml:space="preserve">: </w:t>
      </w:r>
      <w:r w:rsidR="00990ADF">
        <w:rPr>
          <w:szCs w:val="28"/>
        </w:rPr>
        <w:t>__</w:t>
      </w:r>
      <w:r w:rsidR="00C620B4" w:rsidRPr="00D5127F">
        <w:rPr>
          <w:szCs w:val="28"/>
        </w:rPr>
        <w:t>августа</w:t>
      </w:r>
      <w:r w:rsidRPr="00D5127F">
        <w:rPr>
          <w:szCs w:val="28"/>
        </w:rPr>
        <w:t xml:space="preserve"> 20</w:t>
      </w:r>
      <w:r w:rsidR="0005214F" w:rsidRPr="00D5127F">
        <w:rPr>
          <w:szCs w:val="28"/>
        </w:rPr>
        <w:t>2</w:t>
      </w:r>
      <w:r w:rsidR="00C620B4" w:rsidRPr="00D5127F">
        <w:rPr>
          <w:szCs w:val="28"/>
        </w:rPr>
        <w:t>5</w:t>
      </w:r>
      <w:r w:rsidRPr="00D5127F">
        <w:rPr>
          <w:szCs w:val="28"/>
        </w:rPr>
        <w:t xml:space="preserve"> года</w:t>
      </w:r>
      <w:r w:rsidR="00992492" w:rsidRPr="00D5127F">
        <w:rPr>
          <w:szCs w:val="28"/>
        </w:rPr>
        <w:t xml:space="preserve"> </w:t>
      </w:r>
      <w:r w:rsidRPr="00992492">
        <w:rPr>
          <w:szCs w:val="28"/>
        </w:rPr>
        <w:t>с 1</w:t>
      </w:r>
      <w:r w:rsidR="00480837" w:rsidRPr="00992492">
        <w:rPr>
          <w:szCs w:val="28"/>
        </w:rPr>
        <w:t>1</w:t>
      </w:r>
      <w:r w:rsidRPr="00992492">
        <w:rPr>
          <w:szCs w:val="28"/>
        </w:rPr>
        <w:t>-</w:t>
      </w:r>
      <w:r w:rsidR="00393ECB" w:rsidRPr="00992492">
        <w:rPr>
          <w:szCs w:val="28"/>
        </w:rPr>
        <w:t>0</w:t>
      </w:r>
      <w:r w:rsidRPr="00992492">
        <w:rPr>
          <w:szCs w:val="28"/>
        </w:rPr>
        <w:t>0</w:t>
      </w:r>
      <w:r w:rsidR="00480837" w:rsidRPr="00992492">
        <w:rPr>
          <w:szCs w:val="28"/>
        </w:rPr>
        <w:t xml:space="preserve"> час.</w:t>
      </w:r>
      <w:r w:rsidRPr="00992492">
        <w:rPr>
          <w:szCs w:val="28"/>
        </w:rPr>
        <w:t xml:space="preserve"> до 1</w:t>
      </w:r>
      <w:r w:rsidR="00393ECB" w:rsidRPr="00992492">
        <w:rPr>
          <w:szCs w:val="28"/>
        </w:rPr>
        <w:t>1</w:t>
      </w:r>
      <w:r w:rsidRPr="00992492">
        <w:rPr>
          <w:szCs w:val="28"/>
        </w:rPr>
        <w:t>-</w:t>
      </w:r>
      <w:r w:rsidR="00480837" w:rsidRPr="00992492">
        <w:rPr>
          <w:szCs w:val="28"/>
        </w:rPr>
        <w:t>30 час.</w:t>
      </w:r>
    </w:p>
    <w:p w14:paraId="33F45AF2" w14:textId="22B42500" w:rsidR="00DE6DCD" w:rsidRPr="0005214F" w:rsidRDefault="00DE6DCD" w:rsidP="0005214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bCs/>
          <w:szCs w:val="28"/>
        </w:rPr>
      </w:pPr>
      <w:r w:rsidRPr="0005214F">
        <w:rPr>
          <w:rFonts w:eastAsia="Calibri"/>
          <w:bCs/>
          <w:szCs w:val="28"/>
        </w:rPr>
        <w:t xml:space="preserve">2. Уведомить зарегистрированных кандидатов </w:t>
      </w:r>
      <w:r w:rsidR="00C620B4">
        <w:rPr>
          <w:rFonts w:eastAsia="Calibri"/>
          <w:bCs/>
          <w:szCs w:val="28"/>
        </w:rPr>
        <w:t xml:space="preserve">в депутаты Совета муниципального образования Тбилисский муниципальный район Краснодарского края восьмого созыва, </w:t>
      </w:r>
      <w:bookmarkStart w:id="0" w:name="_Hlk205545819"/>
      <w:r w:rsidR="00C620B4">
        <w:rPr>
          <w:rFonts w:eastAsia="Calibri"/>
          <w:bCs/>
          <w:szCs w:val="28"/>
        </w:rPr>
        <w:t xml:space="preserve">кандидатов </w:t>
      </w:r>
      <w:r w:rsidR="0005214F">
        <w:rPr>
          <w:rFonts w:eastAsia="Calibri"/>
          <w:bCs/>
          <w:szCs w:val="28"/>
        </w:rPr>
        <w:t xml:space="preserve">на должность главы </w:t>
      </w:r>
      <w:r w:rsidR="00C620B4">
        <w:rPr>
          <w:rFonts w:eastAsia="Calibri"/>
          <w:bCs/>
          <w:szCs w:val="28"/>
        </w:rPr>
        <w:t>Алексее-</w:t>
      </w:r>
      <w:proofErr w:type="spellStart"/>
      <w:r w:rsidR="00C620B4">
        <w:rPr>
          <w:rFonts w:eastAsia="Calibri"/>
          <w:bCs/>
          <w:szCs w:val="28"/>
        </w:rPr>
        <w:t>Тенгинского</w:t>
      </w:r>
      <w:proofErr w:type="spellEnd"/>
      <w:r w:rsidR="00EF442F">
        <w:rPr>
          <w:rFonts w:eastAsia="Calibri"/>
          <w:bCs/>
          <w:szCs w:val="28"/>
        </w:rPr>
        <w:t xml:space="preserve"> </w:t>
      </w:r>
      <w:r w:rsidRPr="0005214F">
        <w:rPr>
          <w:szCs w:val="28"/>
        </w:rPr>
        <w:t xml:space="preserve">сельского поселения </w:t>
      </w:r>
      <w:r w:rsidR="0005214F">
        <w:rPr>
          <w:szCs w:val="28"/>
        </w:rPr>
        <w:t>Тбилисского</w:t>
      </w:r>
      <w:r w:rsidR="00C620B4">
        <w:rPr>
          <w:szCs w:val="28"/>
        </w:rPr>
        <w:t xml:space="preserve"> муниципального</w:t>
      </w:r>
      <w:r w:rsidRPr="0005214F">
        <w:rPr>
          <w:szCs w:val="28"/>
        </w:rPr>
        <w:t xml:space="preserve"> района</w:t>
      </w:r>
      <w:r w:rsidR="00C620B4">
        <w:rPr>
          <w:szCs w:val="28"/>
        </w:rPr>
        <w:t xml:space="preserve"> Краснодарского края</w:t>
      </w:r>
      <w:bookmarkEnd w:id="0"/>
      <w:r w:rsidR="00C620B4">
        <w:rPr>
          <w:szCs w:val="28"/>
        </w:rPr>
        <w:t>,</w:t>
      </w:r>
      <w:r w:rsidR="00C620B4" w:rsidRPr="00C620B4">
        <w:rPr>
          <w:rFonts w:eastAsia="Calibri"/>
          <w:bCs/>
          <w:szCs w:val="28"/>
        </w:rPr>
        <w:t xml:space="preserve"> </w:t>
      </w:r>
      <w:r w:rsidR="00C620B4">
        <w:rPr>
          <w:rFonts w:eastAsia="Calibri"/>
          <w:bCs/>
          <w:szCs w:val="28"/>
        </w:rPr>
        <w:t xml:space="preserve">кандидатов на должность главы </w:t>
      </w:r>
      <w:proofErr w:type="spellStart"/>
      <w:r w:rsidR="00C620B4">
        <w:rPr>
          <w:rFonts w:eastAsia="Calibri"/>
          <w:bCs/>
          <w:szCs w:val="28"/>
        </w:rPr>
        <w:t>Ловлинского</w:t>
      </w:r>
      <w:proofErr w:type="spellEnd"/>
      <w:r w:rsidR="00C620B4">
        <w:rPr>
          <w:rFonts w:eastAsia="Calibri"/>
          <w:bCs/>
          <w:szCs w:val="28"/>
        </w:rPr>
        <w:t xml:space="preserve"> </w:t>
      </w:r>
      <w:r w:rsidR="00C620B4" w:rsidRPr="0005214F">
        <w:rPr>
          <w:szCs w:val="28"/>
        </w:rPr>
        <w:t xml:space="preserve">сельского поселения </w:t>
      </w:r>
      <w:r w:rsidR="00C620B4">
        <w:rPr>
          <w:szCs w:val="28"/>
        </w:rPr>
        <w:t>Тбилисского муниципального</w:t>
      </w:r>
      <w:r w:rsidR="00C620B4" w:rsidRPr="0005214F">
        <w:rPr>
          <w:szCs w:val="28"/>
        </w:rPr>
        <w:t xml:space="preserve"> района</w:t>
      </w:r>
      <w:r w:rsidR="00C620B4">
        <w:rPr>
          <w:szCs w:val="28"/>
        </w:rPr>
        <w:t xml:space="preserve"> Краснодарского </w:t>
      </w:r>
      <w:r w:rsidR="00C620B4">
        <w:rPr>
          <w:szCs w:val="28"/>
        </w:rPr>
        <w:lastRenderedPageBreak/>
        <w:t>края,</w:t>
      </w:r>
      <w:r w:rsidRPr="0005214F">
        <w:rPr>
          <w:szCs w:val="28"/>
        </w:rPr>
        <w:t xml:space="preserve"> </w:t>
      </w:r>
      <w:r w:rsidR="00C620B4">
        <w:rPr>
          <w:rFonts w:eastAsia="Calibri"/>
          <w:bCs/>
          <w:szCs w:val="28"/>
        </w:rPr>
        <w:t xml:space="preserve">кандидатов на должность главы Марьинского </w:t>
      </w:r>
      <w:r w:rsidR="00C620B4" w:rsidRPr="0005214F">
        <w:rPr>
          <w:szCs w:val="28"/>
        </w:rPr>
        <w:t xml:space="preserve">сельского поселения </w:t>
      </w:r>
      <w:r w:rsidR="00C620B4">
        <w:rPr>
          <w:szCs w:val="28"/>
        </w:rPr>
        <w:t>Тбилисского муниципального</w:t>
      </w:r>
      <w:r w:rsidR="00C620B4" w:rsidRPr="0005214F">
        <w:rPr>
          <w:szCs w:val="28"/>
        </w:rPr>
        <w:t xml:space="preserve"> района</w:t>
      </w:r>
      <w:r w:rsidR="00C620B4">
        <w:rPr>
          <w:szCs w:val="28"/>
        </w:rPr>
        <w:t xml:space="preserve"> Краснодарского края</w:t>
      </w:r>
      <w:r w:rsidR="00C620B4" w:rsidRPr="0005214F">
        <w:rPr>
          <w:szCs w:val="28"/>
        </w:rPr>
        <w:t xml:space="preserve"> </w:t>
      </w:r>
      <w:r w:rsidRPr="0005214F">
        <w:rPr>
          <w:szCs w:val="28"/>
        </w:rPr>
        <w:t xml:space="preserve">о месте и времени передачи избирательных бюллетеней для голосования на </w:t>
      </w:r>
      <w:r w:rsidR="00C620B4">
        <w:rPr>
          <w:szCs w:val="28"/>
        </w:rPr>
        <w:t xml:space="preserve">соответствующих </w:t>
      </w:r>
      <w:r w:rsidRPr="0005214F">
        <w:rPr>
          <w:szCs w:val="28"/>
        </w:rPr>
        <w:t xml:space="preserve">выборах, в том числе путем размещения на </w:t>
      </w:r>
      <w:r w:rsidR="0005214F">
        <w:rPr>
          <w:szCs w:val="28"/>
        </w:rPr>
        <w:t>стр</w:t>
      </w:r>
      <w:r w:rsidR="00D9164A">
        <w:rPr>
          <w:szCs w:val="28"/>
        </w:rPr>
        <w:t>а</w:t>
      </w:r>
      <w:r w:rsidR="0005214F">
        <w:rPr>
          <w:szCs w:val="28"/>
        </w:rPr>
        <w:t>нице</w:t>
      </w:r>
      <w:r w:rsidRPr="0005214F">
        <w:rPr>
          <w:szCs w:val="28"/>
        </w:rPr>
        <w:t xml:space="preserve"> территориальной избирательной комиссии </w:t>
      </w:r>
      <w:r w:rsidR="0005214F">
        <w:rPr>
          <w:szCs w:val="28"/>
        </w:rPr>
        <w:t>Тбилисская</w:t>
      </w:r>
      <w:r w:rsidR="00992492">
        <w:rPr>
          <w:szCs w:val="28"/>
        </w:rPr>
        <w:t xml:space="preserve"> сайта администрации муниципального образования Тбилисский район</w:t>
      </w:r>
      <w:r w:rsidR="0005214F">
        <w:rPr>
          <w:szCs w:val="28"/>
        </w:rPr>
        <w:t xml:space="preserve"> в сети Интернет</w:t>
      </w:r>
      <w:r w:rsidRPr="0005214F">
        <w:rPr>
          <w:szCs w:val="28"/>
        </w:rPr>
        <w:t>.</w:t>
      </w:r>
    </w:p>
    <w:p w14:paraId="4051CBDB" w14:textId="77777777" w:rsidR="00DE6DCD" w:rsidRPr="0005214F" w:rsidRDefault="00DE6DCD" w:rsidP="0005214F">
      <w:pPr>
        <w:spacing w:line="360" w:lineRule="auto"/>
        <w:ind w:firstLine="709"/>
        <w:rPr>
          <w:szCs w:val="28"/>
        </w:rPr>
      </w:pPr>
      <w:r w:rsidRPr="0005214F">
        <w:rPr>
          <w:szCs w:val="28"/>
        </w:rPr>
        <w:t xml:space="preserve">3. Контроль за выполнением пунктов 1, 2 настоящего решения возложить на секретаря территориальной избирательной комиссии </w:t>
      </w:r>
      <w:r w:rsidR="0005214F">
        <w:rPr>
          <w:szCs w:val="28"/>
        </w:rPr>
        <w:t>Тбилисская Шадрину</w:t>
      </w:r>
      <w:r w:rsidR="00992492" w:rsidRPr="00992492">
        <w:rPr>
          <w:szCs w:val="28"/>
        </w:rPr>
        <w:t xml:space="preserve"> </w:t>
      </w:r>
      <w:r w:rsidR="00992492">
        <w:rPr>
          <w:szCs w:val="28"/>
        </w:rPr>
        <w:t>А.Н.</w:t>
      </w:r>
    </w:p>
    <w:p w14:paraId="1D067783" w14:textId="77777777" w:rsidR="00DE6DCD" w:rsidRPr="0005214F" w:rsidRDefault="00DE6DCD" w:rsidP="00DE6DCD">
      <w:pPr>
        <w:rPr>
          <w:szCs w:val="28"/>
        </w:rPr>
      </w:pPr>
    </w:p>
    <w:p w14:paraId="1C23A619" w14:textId="77777777" w:rsidR="00DE6DCD" w:rsidRDefault="00DE6DCD" w:rsidP="00DE6DCD">
      <w:pPr>
        <w:jc w:val="right"/>
        <w:rPr>
          <w:sz w:val="22"/>
        </w:rPr>
      </w:pPr>
    </w:p>
    <w:p w14:paraId="1EA7C7D4" w14:textId="77777777" w:rsidR="00DE6DCD" w:rsidRDefault="00DE6DCD" w:rsidP="00DE6DCD">
      <w:pPr>
        <w:jc w:val="right"/>
        <w:rPr>
          <w:sz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109"/>
        <w:gridCol w:w="3091"/>
        <w:gridCol w:w="2547"/>
      </w:tblGrid>
      <w:tr w:rsidR="00D70FC9" w:rsidRPr="00F53796" w14:paraId="448E701E" w14:textId="77777777" w:rsidTr="00F04F42">
        <w:trPr>
          <w:trHeight w:val="85"/>
        </w:trPr>
        <w:tc>
          <w:tcPr>
            <w:tcW w:w="4109" w:type="dxa"/>
          </w:tcPr>
          <w:p w14:paraId="25A9D314" w14:textId="77777777" w:rsidR="00D70FC9" w:rsidRPr="00F53796" w:rsidRDefault="00D70FC9" w:rsidP="00F04F42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szCs w:val="28"/>
              </w:rPr>
            </w:pPr>
          </w:p>
          <w:p w14:paraId="7F136F8B" w14:textId="77777777" w:rsidR="00D70FC9" w:rsidRPr="00F53796" w:rsidRDefault="00D70FC9" w:rsidP="00F04F42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szCs w:val="28"/>
              </w:rPr>
            </w:pPr>
            <w:r w:rsidRPr="00F53796">
              <w:rPr>
                <w:szCs w:val="28"/>
              </w:rPr>
              <w:t>Председатель территориальной избирательной комиссии Тбилисская</w:t>
            </w:r>
          </w:p>
          <w:p w14:paraId="27AB1A10" w14:textId="77777777" w:rsidR="00D70FC9" w:rsidRPr="00F53796" w:rsidRDefault="00D70FC9" w:rsidP="00F04F42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szCs w:val="28"/>
              </w:rPr>
            </w:pPr>
          </w:p>
        </w:tc>
        <w:tc>
          <w:tcPr>
            <w:tcW w:w="3091" w:type="dxa"/>
          </w:tcPr>
          <w:p w14:paraId="6A13A74F" w14:textId="77777777" w:rsidR="00D70FC9" w:rsidRPr="00F53796" w:rsidRDefault="00D70FC9" w:rsidP="00F04F42">
            <w:pPr>
              <w:ind w:firstLine="851"/>
              <w:rPr>
                <w:szCs w:val="28"/>
              </w:rPr>
            </w:pPr>
          </w:p>
        </w:tc>
        <w:tc>
          <w:tcPr>
            <w:tcW w:w="2547" w:type="dxa"/>
          </w:tcPr>
          <w:p w14:paraId="0F067731" w14:textId="77777777" w:rsidR="00D70FC9" w:rsidRPr="00F53796" w:rsidRDefault="00D70FC9" w:rsidP="00F04F42">
            <w:pPr>
              <w:rPr>
                <w:szCs w:val="28"/>
              </w:rPr>
            </w:pPr>
          </w:p>
          <w:p w14:paraId="06173F16" w14:textId="77777777" w:rsidR="00D70FC9" w:rsidRPr="00F53796" w:rsidRDefault="00D70FC9" w:rsidP="00F04F42">
            <w:pPr>
              <w:rPr>
                <w:szCs w:val="28"/>
              </w:rPr>
            </w:pPr>
          </w:p>
          <w:p w14:paraId="44DBEFE1" w14:textId="77777777" w:rsidR="00D70FC9" w:rsidRPr="00F53796" w:rsidRDefault="00D70FC9" w:rsidP="00F04F42">
            <w:pPr>
              <w:rPr>
                <w:szCs w:val="28"/>
              </w:rPr>
            </w:pPr>
            <w:r w:rsidRPr="00F53796">
              <w:rPr>
                <w:szCs w:val="28"/>
              </w:rPr>
              <w:t xml:space="preserve">       О.Н. </w:t>
            </w:r>
            <w:proofErr w:type="spellStart"/>
            <w:r w:rsidRPr="00F53796">
              <w:rPr>
                <w:szCs w:val="28"/>
              </w:rPr>
              <w:t>Бакута</w:t>
            </w:r>
            <w:proofErr w:type="spellEnd"/>
          </w:p>
        </w:tc>
      </w:tr>
      <w:tr w:rsidR="00D70FC9" w:rsidRPr="00F53796" w14:paraId="4AD2B27C" w14:textId="77777777" w:rsidTr="00F04F42">
        <w:trPr>
          <w:trHeight w:val="658"/>
        </w:trPr>
        <w:tc>
          <w:tcPr>
            <w:tcW w:w="4109" w:type="dxa"/>
            <w:hideMark/>
          </w:tcPr>
          <w:p w14:paraId="276FFF86" w14:textId="77777777" w:rsidR="00D70FC9" w:rsidRPr="00F53796" w:rsidRDefault="00D70FC9" w:rsidP="00F04F42">
            <w:pPr>
              <w:jc w:val="center"/>
              <w:rPr>
                <w:szCs w:val="28"/>
              </w:rPr>
            </w:pPr>
            <w:r w:rsidRPr="00F53796">
              <w:rPr>
                <w:szCs w:val="28"/>
              </w:rPr>
              <w:t>Секретарь территориальной избирательной комиссии Тбилисская</w:t>
            </w:r>
          </w:p>
        </w:tc>
        <w:tc>
          <w:tcPr>
            <w:tcW w:w="3091" w:type="dxa"/>
          </w:tcPr>
          <w:p w14:paraId="0EAA7C3E" w14:textId="77777777" w:rsidR="00D70FC9" w:rsidRPr="00F53796" w:rsidRDefault="00D70FC9" w:rsidP="00F04F42">
            <w:pPr>
              <w:ind w:firstLine="851"/>
              <w:rPr>
                <w:szCs w:val="28"/>
              </w:rPr>
            </w:pPr>
          </w:p>
        </w:tc>
        <w:tc>
          <w:tcPr>
            <w:tcW w:w="2547" w:type="dxa"/>
          </w:tcPr>
          <w:p w14:paraId="3D6D11B8" w14:textId="77777777" w:rsidR="00D70FC9" w:rsidRPr="00F53796" w:rsidRDefault="00D70FC9" w:rsidP="00F04F42">
            <w:pPr>
              <w:rPr>
                <w:szCs w:val="28"/>
              </w:rPr>
            </w:pPr>
          </w:p>
          <w:p w14:paraId="1C4D865B" w14:textId="77777777" w:rsidR="00D70FC9" w:rsidRPr="00F53796" w:rsidRDefault="00D70FC9" w:rsidP="00F04F42">
            <w:pPr>
              <w:rPr>
                <w:szCs w:val="28"/>
              </w:rPr>
            </w:pPr>
          </w:p>
          <w:p w14:paraId="6528019C" w14:textId="77777777" w:rsidR="00D70FC9" w:rsidRPr="00F53796" w:rsidRDefault="00D70FC9" w:rsidP="00F04F42">
            <w:pPr>
              <w:rPr>
                <w:szCs w:val="28"/>
              </w:rPr>
            </w:pPr>
            <w:r w:rsidRPr="00F53796">
              <w:rPr>
                <w:szCs w:val="28"/>
              </w:rPr>
              <w:t xml:space="preserve">   А.Н. Шадрина</w:t>
            </w:r>
          </w:p>
        </w:tc>
      </w:tr>
    </w:tbl>
    <w:p w14:paraId="10161FB5" w14:textId="77777777" w:rsidR="00DE6DCD" w:rsidRDefault="00DE6DCD" w:rsidP="00DE6DCD">
      <w:pPr>
        <w:jc w:val="right"/>
        <w:rPr>
          <w:sz w:val="22"/>
        </w:rPr>
      </w:pPr>
    </w:p>
    <w:p w14:paraId="3BCB225E" w14:textId="77777777" w:rsidR="00DE6DCD" w:rsidRDefault="00DE6DCD"/>
    <w:sectPr w:rsidR="00DE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89"/>
    <w:rsid w:val="0005214F"/>
    <w:rsid w:val="000D2F89"/>
    <w:rsid w:val="00393ECB"/>
    <w:rsid w:val="00436B40"/>
    <w:rsid w:val="00480837"/>
    <w:rsid w:val="007001E3"/>
    <w:rsid w:val="009174A3"/>
    <w:rsid w:val="00990ADF"/>
    <w:rsid w:val="00992492"/>
    <w:rsid w:val="00A4112D"/>
    <w:rsid w:val="00AA5677"/>
    <w:rsid w:val="00C620B4"/>
    <w:rsid w:val="00D5127F"/>
    <w:rsid w:val="00D70FC9"/>
    <w:rsid w:val="00D9164A"/>
    <w:rsid w:val="00DE6DCD"/>
    <w:rsid w:val="00E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927C"/>
  <w15:chartTrackingRefBased/>
  <w15:docId w15:val="{7A9F165D-2D31-4282-A867-208D922E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C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E6DC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E6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DE6DC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E6DC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2021-08-27T15:47:00Z</dcterms:created>
  <dcterms:modified xsi:type="dcterms:W3CDTF">2025-08-22T11:16:00Z</dcterms:modified>
</cp:coreProperties>
</file>