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FD" w:rsidRPr="00C5071D" w:rsidRDefault="0066136D" w:rsidP="000F5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="002B35FD" w:rsidRPr="00C5071D">
        <w:rPr>
          <w:rFonts w:ascii="Times New Roman" w:hAnsi="Times New Roman"/>
          <w:b/>
          <w:sz w:val="28"/>
          <w:szCs w:val="28"/>
        </w:rPr>
        <w:t xml:space="preserve"> вопросов для проведения публичных консультаций</w:t>
      </w:r>
    </w:p>
    <w:p w:rsidR="002B35FD" w:rsidRPr="00C5071D" w:rsidRDefault="002B35FD" w:rsidP="000F5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29"/>
      </w:tblGrid>
      <w:tr w:rsidR="002B35FD" w:rsidRPr="000F5144" w:rsidTr="002B35FD">
        <w:tc>
          <w:tcPr>
            <w:tcW w:w="9729" w:type="dxa"/>
            <w:tcBorders>
              <w:top w:val="single" w:sz="4" w:space="0" w:color="auto"/>
              <w:bottom w:val="nil"/>
            </w:tcBorders>
          </w:tcPr>
          <w:p w:rsidR="0066136D" w:rsidRPr="0066136D" w:rsidRDefault="00B10645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Перечень</w:t>
            </w:r>
            <w:r w:rsidR="002B35FD"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 вопросов</w:t>
            </w:r>
          </w:p>
          <w:p w:rsidR="0066136D" w:rsidRPr="0066136D" w:rsidRDefault="002B35FD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для проведения публичных консультаций </w:t>
            </w:r>
            <w:proofErr w:type="gramStart"/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по</w:t>
            </w:r>
            <w:proofErr w:type="gramEnd"/>
          </w:p>
          <w:p w:rsidR="002B35FD" w:rsidRPr="00D50C28" w:rsidRDefault="00141EBD" w:rsidP="00C62368">
            <w:pPr>
              <w:pStyle w:val="Standard"/>
              <w:jc w:val="both"/>
              <w:rPr>
                <w:bCs/>
                <w:sz w:val="28"/>
                <w:szCs w:val="28"/>
                <w:lang w:val="ru-RU"/>
              </w:rPr>
            </w:pPr>
            <w:r w:rsidRPr="000F5144">
              <w:rPr>
                <w:sz w:val="28"/>
                <w:szCs w:val="28"/>
              </w:rPr>
              <w:t xml:space="preserve">проекту </w:t>
            </w:r>
            <w:r w:rsidR="001C26E9">
              <w:rPr>
                <w:sz w:val="28"/>
                <w:szCs w:val="28"/>
              </w:rPr>
              <w:t xml:space="preserve">обсуждения </w:t>
            </w:r>
            <w:r w:rsidR="004D758E" w:rsidRPr="00FA0E0A">
              <w:rPr>
                <w:sz w:val="28"/>
                <w:szCs w:val="28"/>
              </w:rPr>
              <w:t>проект</w:t>
            </w:r>
            <w:r w:rsidR="004D758E">
              <w:rPr>
                <w:sz w:val="28"/>
                <w:szCs w:val="28"/>
              </w:rPr>
              <w:t>а</w:t>
            </w:r>
            <w:r w:rsidR="004D758E" w:rsidRPr="00FA0E0A">
              <w:rPr>
                <w:sz w:val="28"/>
                <w:szCs w:val="28"/>
              </w:rPr>
              <w:t xml:space="preserve"> </w:t>
            </w:r>
            <w:r w:rsidR="007D023E">
              <w:rPr>
                <w:sz w:val="28"/>
                <w:szCs w:val="28"/>
              </w:rPr>
              <w:t>постановления администрации</w:t>
            </w:r>
            <w:r w:rsidR="007D023E" w:rsidRPr="00CF2871">
              <w:rPr>
                <w:sz w:val="28"/>
                <w:szCs w:val="28"/>
              </w:rPr>
              <w:t xml:space="preserve"> муниципального образования Тбилисский </w:t>
            </w:r>
            <w:r w:rsidR="000D2360" w:rsidRPr="00766B7A">
              <w:rPr>
                <w:sz w:val="28"/>
                <w:szCs w:val="28"/>
              </w:rPr>
              <w:t>«</w:t>
            </w:r>
            <w:r w:rsidR="00766B7A" w:rsidRPr="00766B7A">
              <w:rPr>
                <w:bCs/>
                <w:sz w:val="28"/>
                <w:szCs w:val="28"/>
                <w:lang w:val="ru-RU"/>
              </w:rPr>
              <w:t xml:space="preserve">О внесении изменений в постановление администрации муниципального образования Тбилисский район от 20 июня 2022 г. № 634 </w:t>
            </w:r>
            <w:r w:rsidR="00766B7A" w:rsidRPr="00766B7A">
              <w:rPr>
                <w:rStyle w:val="1"/>
                <w:bCs/>
                <w:sz w:val="28"/>
                <w:szCs w:val="28"/>
                <w:lang w:val="ru-RU"/>
              </w:rPr>
              <w:t xml:space="preserve">«Об утверждении Порядка подготовки документации </w:t>
            </w:r>
            <w:r w:rsidR="00766B7A" w:rsidRPr="00766B7A">
              <w:rPr>
                <w:bCs/>
                <w:sz w:val="28"/>
                <w:szCs w:val="28"/>
                <w:lang w:val="ru-RU"/>
              </w:rPr>
              <w:t xml:space="preserve">по планировке территории, </w:t>
            </w:r>
            <w:proofErr w:type="spellStart"/>
            <w:r w:rsidR="00766B7A" w:rsidRPr="00766B7A">
              <w:rPr>
                <w:bCs/>
                <w:sz w:val="28"/>
                <w:szCs w:val="28"/>
              </w:rPr>
              <w:t>разрабатываемой</w:t>
            </w:r>
            <w:proofErr w:type="spellEnd"/>
            <w:r w:rsidR="00766B7A" w:rsidRPr="00766B7A">
              <w:rPr>
                <w:bCs/>
                <w:sz w:val="28"/>
                <w:szCs w:val="28"/>
              </w:rPr>
              <w:t xml:space="preserve"> на основании решения администрации муниципального образования Тбилисский район, принятия решения об утверждении, о внесении изменений в такую</w:t>
            </w:r>
            <w:r w:rsidR="00766B7A" w:rsidRPr="00766B7A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766B7A" w:rsidRPr="00766B7A">
              <w:rPr>
                <w:bCs/>
                <w:sz w:val="28"/>
                <w:szCs w:val="28"/>
              </w:rPr>
              <w:t xml:space="preserve">документацию, </w:t>
            </w:r>
            <w:proofErr w:type="spellStart"/>
            <w:r w:rsidR="00766B7A" w:rsidRPr="00766B7A">
              <w:rPr>
                <w:bCs/>
                <w:sz w:val="28"/>
                <w:szCs w:val="28"/>
              </w:rPr>
              <w:t>отмене</w:t>
            </w:r>
            <w:proofErr w:type="spellEnd"/>
            <w:r w:rsidR="00766B7A" w:rsidRPr="00766B7A">
              <w:rPr>
                <w:bCs/>
                <w:sz w:val="28"/>
                <w:szCs w:val="28"/>
              </w:rPr>
              <w:t xml:space="preserve"> такой документации или ее</w:t>
            </w:r>
            <w:r w:rsidR="00766B7A" w:rsidRPr="00766B7A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766B7A" w:rsidRPr="00766B7A">
              <w:rPr>
                <w:bCs/>
                <w:sz w:val="28"/>
                <w:szCs w:val="28"/>
              </w:rPr>
              <w:t xml:space="preserve"> отдельных частей, признании отдельных частей </w:t>
            </w:r>
            <w:r w:rsidR="00766B7A" w:rsidRPr="00766B7A">
              <w:rPr>
                <w:rStyle w:val="1"/>
                <w:bCs/>
                <w:sz w:val="28"/>
                <w:szCs w:val="28"/>
              </w:rPr>
              <w:t xml:space="preserve">такой документации </w:t>
            </w:r>
            <w:r w:rsidR="00766B7A" w:rsidRPr="00766B7A">
              <w:rPr>
                <w:rStyle w:val="1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не подлежащими применению</w:t>
            </w:r>
            <w:r w:rsidR="00766B7A" w:rsidRPr="00766B7A">
              <w:rPr>
                <w:rStyle w:val="1"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2B35FD" w:rsidRPr="005558DE" w:rsidTr="002B35FD">
        <w:tc>
          <w:tcPr>
            <w:tcW w:w="9729" w:type="dxa"/>
            <w:tcBorders>
              <w:top w:val="nil"/>
            </w:tcBorders>
            <w:vAlign w:val="bottom"/>
          </w:tcPr>
          <w:p w:rsidR="002B35FD" w:rsidRPr="00141EBD" w:rsidRDefault="000A34D9" w:rsidP="00766B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</w:t>
            </w:r>
            <w:r w:rsidR="00DF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601E25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="00766B7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B0659" w:rsidRPr="006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B7A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AD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23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 года. Замечания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и (или)  пред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ложения, </w:t>
            </w:r>
            <w:proofErr w:type="gramStart"/>
            <w:r w:rsidR="00A36BCD"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proofErr w:type="gramEnd"/>
            <w:r w:rsidR="00A36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после указанного срока, а также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ленные </w:t>
            </w:r>
            <w:r w:rsidR="00334C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>не в с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ответствии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с настоящей формой, рассмотрению не подлежат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558DE" w:rsidRDefault="002B35FD" w:rsidP="002B35FD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</w:t>
            </w:r>
            <w:proofErr w:type="gramStart"/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предлагаемое</w:t>
            </w:r>
            <w:proofErr w:type="gramEnd"/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правовое регулирование? Актуальна ли данная проблема сегодня?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предлагаемого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правового рег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лирования? Соответствует ли цель предлагаемого правового 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B35FD" w:rsidRPr="00086C79" w:rsidRDefault="002B35FD" w:rsidP="002B35FD">
            <w:pPr>
              <w:pStyle w:val="ConsPlusNormal"/>
              <w:ind w:firstLine="283"/>
              <w:jc w:val="both"/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Существуют ли иные варианты достижения заявленных целей правового р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гулирования? Если да - выделите те из них, которые, по Вашему мнению, были бы менее затратны и (или) более эффективны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5325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4. Какие, по Вашей оценке, субъекты предпринимательской 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 xml:space="preserve"> иной эконом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будут затронуты предлагаемым правовым регулирован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ем (по видам субъектов, по отраслям, по количеству таких субъектов в мун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ципальном образовании </w:t>
            </w:r>
            <w:r w:rsidR="003A1441" w:rsidRPr="000F5144">
              <w:rPr>
                <w:rFonts w:ascii="Times New Roman" w:hAnsi="Times New Roman"/>
                <w:sz w:val="28"/>
                <w:szCs w:val="28"/>
              </w:rPr>
              <w:t xml:space="preserve">Тбилисский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район и прочее)?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5. Повлияет ли введение предлагаемого правового регулирования на конк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рентную среду в отрасли, будет ли способствовать изменению расстановки сил в отрасли? Если да, то как? Приведите, по возможности, количественные оце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E5700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</w:t>
            </w:r>
            <w:r w:rsidR="00E57003" w:rsidRPr="00E57003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7003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обязанности,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 субъектов 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сколько понятно прописаны административные процедуры, реализуемые 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нами местного самоуправления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3A1441" w:rsidRPr="000F5144">
              <w:rPr>
                <w:rFonts w:ascii="Times New Roman" w:hAnsi="Times New Roman"/>
                <w:sz w:val="28"/>
                <w:szCs w:val="28"/>
              </w:rPr>
              <w:t xml:space="preserve">Тбилисский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мочия</w:t>
            </w:r>
            <w:proofErr w:type="gramStart"/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Считаете ли Вы, что предлагаемые нормы не </w:t>
            </w:r>
            <w:proofErr w:type="gramStart"/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соответствуют или пр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тиворечат</w:t>
            </w:r>
            <w:proofErr w:type="gramEnd"/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иным действующим нормативным правовым актам? Если да, укаж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те такие нормы и нормативные правовые акты.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rPr>
          <w:trHeight w:val="264"/>
        </w:trPr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 xml:space="preserve">7. Существуют ли в предлагаемом правовом регулировании положения, которые необоснованно затрудняют ведение предпринимательской и </w:t>
            </w:r>
            <w:r w:rsidR="0053259A">
              <w:rPr>
                <w:rFonts w:ascii="Times New Roman" w:hAnsi="Times New Roman"/>
                <w:sz w:val="28"/>
                <w:szCs w:val="28"/>
              </w:rPr>
              <w:t>иной эк</w:t>
            </w:r>
            <w:r w:rsidR="0053259A">
              <w:rPr>
                <w:rFonts w:ascii="Times New Roman" w:hAnsi="Times New Roman"/>
                <w:sz w:val="28"/>
                <w:szCs w:val="28"/>
              </w:rPr>
              <w:t>о</w:t>
            </w:r>
            <w:r w:rsidR="0053259A">
              <w:rPr>
                <w:rFonts w:ascii="Times New Roman" w:hAnsi="Times New Roman"/>
                <w:sz w:val="28"/>
                <w:szCs w:val="28"/>
              </w:rPr>
              <w:t>номической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 деятельности? </w:t>
            </w:r>
            <w:proofErr w:type="gramStart"/>
            <w:r w:rsidRPr="00086C79">
              <w:rPr>
                <w:rFonts w:ascii="Times New Roman" w:hAnsi="Times New Roman"/>
                <w:sz w:val="28"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086C7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B35FD" w:rsidRPr="00086C79" w:rsidRDefault="002B35FD" w:rsidP="002B3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6C79">
              <w:rPr>
                <w:rFonts w:ascii="Times New Roman" w:hAnsi="Times New Roman"/>
                <w:sz w:val="28"/>
                <w:szCs w:val="28"/>
              </w:rPr>
              <w:t>имеется ли смысловое противоречие с целями правового регулирования или существующей проблемой либо положение не способствует</w:t>
            </w:r>
            <w:proofErr w:type="gramEnd"/>
            <w:r w:rsidRPr="00086C79">
              <w:rPr>
                <w:rFonts w:ascii="Times New Roman" w:hAnsi="Times New Roman"/>
                <w:sz w:val="28"/>
                <w:szCs w:val="28"/>
              </w:rPr>
              <w:t xml:space="preserve"> достижению целей регулирования;</w:t>
            </w:r>
          </w:p>
          <w:p w:rsidR="002B35FD" w:rsidRPr="00086C79" w:rsidRDefault="002B35FD" w:rsidP="002B3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>имеются ли технические ошибки;</w:t>
            </w:r>
          </w:p>
          <w:p w:rsidR="002B35FD" w:rsidRPr="00086C79" w:rsidRDefault="002B35FD" w:rsidP="002B3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>приводит ли исполнение положений правового регулирования к изб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ы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точным действиям или, наоборот, ограничивает действия </w:t>
            </w:r>
            <w:r w:rsidR="00711A49" w:rsidRPr="00086C79">
              <w:rPr>
                <w:rFonts w:ascii="Times New Roman" w:hAnsi="Times New Roman"/>
                <w:sz w:val="28"/>
                <w:szCs w:val="28"/>
              </w:rPr>
              <w:t>субъектов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 предпр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нимательской и </w:t>
            </w:r>
            <w:r w:rsidR="0053259A">
              <w:rPr>
                <w:rFonts w:ascii="Times New Roman" w:hAnsi="Times New Roman"/>
                <w:sz w:val="28"/>
                <w:szCs w:val="28"/>
              </w:rPr>
              <w:t>иной экономической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 деятельности;</w:t>
            </w:r>
          </w:p>
          <w:p w:rsidR="002B35FD" w:rsidRPr="00086C79" w:rsidRDefault="002B35FD" w:rsidP="002B3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 xml:space="preserve">приводит ли исполнение положения к возникновению </w:t>
            </w:r>
            <w:r w:rsidRPr="00E57003">
              <w:rPr>
                <w:rFonts w:ascii="Times New Roman" w:hAnsi="Times New Roman"/>
                <w:sz w:val="28"/>
                <w:szCs w:val="28"/>
              </w:rPr>
              <w:t>избыточных об</w:t>
            </w:r>
            <w:r w:rsidRPr="00E57003">
              <w:rPr>
                <w:rFonts w:ascii="Times New Roman" w:hAnsi="Times New Roman"/>
                <w:sz w:val="28"/>
                <w:szCs w:val="28"/>
              </w:rPr>
              <w:t>я</w:t>
            </w:r>
            <w:r w:rsidRPr="00E57003">
              <w:rPr>
                <w:rFonts w:ascii="Times New Roman" w:hAnsi="Times New Roman"/>
                <w:sz w:val="28"/>
                <w:szCs w:val="28"/>
              </w:rPr>
              <w:t xml:space="preserve">занностей </w:t>
            </w:r>
            <w:r w:rsidR="00711A49" w:rsidRPr="00E57003">
              <w:rPr>
                <w:rFonts w:ascii="Times New Roman" w:hAnsi="Times New Roman"/>
                <w:sz w:val="28"/>
                <w:szCs w:val="28"/>
              </w:rPr>
              <w:t>субъектов</w:t>
            </w:r>
            <w:r w:rsidRPr="00E57003">
              <w:rPr>
                <w:rFonts w:ascii="Times New Roman" w:hAnsi="Times New Roman"/>
                <w:sz w:val="28"/>
                <w:szCs w:val="28"/>
              </w:rPr>
              <w:t xml:space="preserve"> предпринимательской и </w:t>
            </w:r>
            <w:r w:rsidR="0053259A" w:rsidRPr="00E57003">
              <w:rPr>
                <w:rFonts w:ascii="Times New Roman" w:hAnsi="Times New Roman"/>
                <w:sz w:val="28"/>
                <w:szCs w:val="28"/>
              </w:rPr>
              <w:t>иной экономической</w:t>
            </w:r>
            <w:r w:rsidRPr="00E57003">
              <w:rPr>
                <w:rFonts w:ascii="Times New Roman" w:hAnsi="Times New Roman"/>
                <w:sz w:val="28"/>
                <w:szCs w:val="28"/>
              </w:rPr>
              <w:t xml:space="preserve"> деятельн</w:t>
            </w:r>
            <w:r w:rsidRPr="00E57003">
              <w:rPr>
                <w:rFonts w:ascii="Times New Roman" w:hAnsi="Times New Roman"/>
                <w:sz w:val="28"/>
                <w:szCs w:val="28"/>
              </w:rPr>
              <w:t>о</w:t>
            </w:r>
            <w:r w:rsidRPr="00E57003">
              <w:rPr>
                <w:rFonts w:ascii="Times New Roman" w:hAnsi="Times New Roman"/>
                <w:sz w:val="28"/>
                <w:szCs w:val="28"/>
              </w:rPr>
              <w:t>сти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, к необоснованному существенному росту отдельных видов затрат или п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явлению новых необоснованных видов затрат;</w:t>
            </w:r>
          </w:p>
          <w:p w:rsidR="002B35FD" w:rsidRPr="00086C79" w:rsidRDefault="002B35FD" w:rsidP="002B3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>устанавливается ли положени</w:t>
            </w:r>
            <w:r w:rsidR="003E691B">
              <w:rPr>
                <w:rFonts w:ascii="Times New Roman" w:hAnsi="Times New Roman"/>
                <w:sz w:val="28"/>
                <w:szCs w:val="28"/>
              </w:rPr>
              <w:t>ями муниципального нормативного прав</w:t>
            </w:r>
            <w:r w:rsidR="003E691B">
              <w:rPr>
                <w:rFonts w:ascii="Times New Roman" w:hAnsi="Times New Roman"/>
                <w:sz w:val="28"/>
                <w:szCs w:val="28"/>
              </w:rPr>
              <w:t>о</w:t>
            </w:r>
            <w:r w:rsidR="003E691B">
              <w:rPr>
                <w:rFonts w:ascii="Times New Roman" w:hAnsi="Times New Roman"/>
                <w:sz w:val="28"/>
                <w:szCs w:val="28"/>
              </w:rPr>
              <w:lastRenderedPageBreak/>
              <w:t>вого акта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 необоснованн</w:t>
            </w:r>
            <w:r w:rsidR="003E691B">
              <w:rPr>
                <w:rFonts w:ascii="Times New Roman" w:hAnsi="Times New Roman"/>
                <w:sz w:val="28"/>
                <w:szCs w:val="28"/>
              </w:rPr>
              <w:t>ы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е ограничени</w:t>
            </w:r>
            <w:r w:rsidR="003E691B">
              <w:rPr>
                <w:rFonts w:ascii="Times New Roman" w:hAnsi="Times New Roman"/>
                <w:sz w:val="28"/>
                <w:szCs w:val="28"/>
              </w:rPr>
              <w:t>я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 выбора </w:t>
            </w:r>
            <w:r w:rsidR="003E691B">
              <w:rPr>
                <w:rFonts w:ascii="Times New Roman" w:hAnsi="Times New Roman"/>
                <w:sz w:val="28"/>
                <w:szCs w:val="28"/>
              </w:rPr>
              <w:t xml:space="preserve">физических и юридических лиц </w:t>
            </w:r>
            <w:r w:rsidR="00711A49" w:rsidRPr="00086C79">
              <w:rPr>
                <w:rFonts w:ascii="Times New Roman" w:hAnsi="Times New Roman"/>
                <w:sz w:val="28"/>
                <w:szCs w:val="28"/>
              </w:rPr>
              <w:t>в</w:t>
            </w:r>
            <w:r w:rsidR="003E691B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 предпринимательской и </w:t>
            </w:r>
            <w:r w:rsidR="0053259A">
              <w:rPr>
                <w:rFonts w:ascii="Times New Roman" w:hAnsi="Times New Roman"/>
                <w:sz w:val="28"/>
                <w:szCs w:val="28"/>
              </w:rPr>
              <w:t>иной экономической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 деятельности сущес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т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вующих или возможных поставщиков или потребителей;</w:t>
            </w:r>
          </w:p>
          <w:p w:rsidR="002B35FD" w:rsidRPr="00086C79" w:rsidRDefault="002B35FD" w:rsidP="002B3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 xml:space="preserve">создает ли исполнение положений </w:t>
            </w:r>
            <w:r w:rsidR="003E691B">
              <w:rPr>
                <w:rFonts w:ascii="Times New Roman" w:hAnsi="Times New Roman"/>
                <w:sz w:val="28"/>
                <w:szCs w:val="28"/>
              </w:rPr>
              <w:t>проекта муниципального нормативн</w:t>
            </w:r>
            <w:r w:rsidR="003E691B">
              <w:rPr>
                <w:rFonts w:ascii="Times New Roman" w:hAnsi="Times New Roman"/>
                <w:sz w:val="28"/>
                <w:szCs w:val="28"/>
              </w:rPr>
              <w:t>о</w:t>
            </w:r>
            <w:r w:rsidR="003E691B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правового </w:t>
            </w:r>
            <w:r w:rsidR="003E691B">
              <w:rPr>
                <w:rFonts w:ascii="Times New Roman" w:hAnsi="Times New Roman"/>
                <w:sz w:val="28"/>
                <w:szCs w:val="28"/>
              </w:rPr>
              <w:t>акта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 существенные риски ведения предпринимательской и </w:t>
            </w:r>
            <w:r w:rsidR="0053259A">
              <w:rPr>
                <w:rFonts w:ascii="Times New Roman" w:hAnsi="Times New Roman"/>
                <w:sz w:val="28"/>
                <w:szCs w:val="28"/>
              </w:rPr>
              <w:t>иной экономической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 деятельности, способствует ли возникновению необоснованных прав </w:t>
            </w:r>
            <w:r w:rsidR="003E691B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  <w:r w:rsidR="00711A49" w:rsidRPr="00086C7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3A1441" w:rsidRPr="000F5144">
              <w:rPr>
                <w:rFonts w:ascii="Times New Roman" w:hAnsi="Times New Roman"/>
                <w:sz w:val="28"/>
                <w:szCs w:val="28"/>
              </w:rPr>
              <w:t>Тбили</w:t>
            </w:r>
            <w:r w:rsidR="003A1441" w:rsidRPr="000F5144">
              <w:rPr>
                <w:rFonts w:ascii="Times New Roman" w:hAnsi="Times New Roman"/>
                <w:sz w:val="28"/>
                <w:szCs w:val="28"/>
              </w:rPr>
              <w:t>с</w:t>
            </w:r>
            <w:r w:rsidR="003A1441" w:rsidRPr="000F5144"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="00711A49" w:rsidRPr="00086C79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3E6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и должностных лиц, допускает ли возможность избирательного применения норм;</w:t>
            </w:r>
          </w:p>
          <w:p w:rsidR="002B35FD" w:rsidRPr="00086C79" w:rsidRDefault="002B35FD" w:rsidP="002B3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>приводит ли к невозможности совершения законных действий предпр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нимателей или инвесторов (например, в связи с отсутствием требуемой новым правовым регулированием инфраструктуры, организационных или технич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ских условий, технологий);</w:t>
            </w:r>
          </w:p>
          <w:p w:rsidR="002B35FD" w:rsidRPr="00086C79" w:rsidRDefault="002B35FD" w:rsidP="002B35FD">
            <w:pPr>
              <w:spacing w:after="0" w:line="240" w:lineRule="auto"/>
              <w:ind w:firstLine="709"/>
              <w:jc w:val="both"/>
            </w:pPr>
            <w:r w:rsidRPr="00086C79">
              <w:rPr>
                <w:rFonts w:ascii="Times New Roman" w:hAnsi="Times New Roman"/>
                <w:sz w:val="28"/>
                <w:szCs w:val="28"/>
              </w:rPr>
              <w:t>соответствует ли</w:t>
            </w:r>
            <w:r w:rsidR="00F701A8">
              <w:rPr>
                <w:rFonts w:ascii="Times New Roman" w:hAnsi="Times New Roman"/>
                <w:sz w:val="28"/>
                <w:szCs w:val="28"/>
              </w:rPr>
              <w:t xml:space="preserve"> положения проекта муниципального нормативного пр</w:t>
            </w:r>
            <w:r w:rsidR="00F701A8">
              <w:rPr>
                <w:rFonts w:ascii="Times New Roman" w:hAnsi="Times New Roman"/>
                <w:sz w:val="28"/>
                <w:szCs w:val="28"/>
              </w:rPr>
              <w:t>а</w:t>
            </w:r>
            <w:r w:rsidR="00F701A8">
              <w:rPr>
                <w:rFonts w:ascii="Times New Roman" w:hAnsi="Times New Roman"/>
                <w:sz w:val="28"/>
                <w:szCs w:val="28"/>
              </w:rPr>
              <w:t>вового акта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 обычаям деловой практики, сложившейся в отрасли, либо сущес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т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вующим международным практикам, используемым в данный момент.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предлагаемого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регулирования в части невозможности исполнения </w:t>
            </w:r>
            <w:proofErr w:type="gramStart"/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физическими</w:t>
            </w:r>
            <w:proofErr w:type="gramEnd"/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скими лицами дополнительных обязанностей, возникновения избыточных 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министративных и иных ограничений и обязанностей в сфере предприним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тельской и 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конкретные прим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ры.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gramStart"/>
            <w:r w:rsidR="00F701A8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proofErr w:type="gramEnd"/>
            <w:r w:rsidR="00F701A8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в сфере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предпринимательской и 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возника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щие при введении предлагаемого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</w:t>
            </w:r>
          </w:p>
          <w:p w:rsidR="002B35FD" w:rsidRPr="00086C79" w:rsidRDefault="002B35FD" w:rsidP="00F701A8">
            <w:pPr>
              <w:pStyle w:val="ConsPlusNormal"/>
              <w:ind w:firstLine="283"/>
              <w:jc w:val="both"/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 юридические лица в сфере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предпринимательской и 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тельности вследствие необходимости соблюдения административных проц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дур, предусмотренных проектом предлагаемого правового регулирования. К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кие из указанных издержек Вы считаете избыточными (бесполезными) и поч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му? </w:t>
            </w:r>
            <w:proofErr w:type="gramStart"/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Если возможно, оцените затраты по выполнению вновь вводимых требов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ний количественно (в часах рабочего времени, в денежном эквиваленте и пр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чее).</w:t>
            </w:r>
            <w:proofErr w:type="gramEnd"/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10. Какие, на Ваш взгляд, могут возникнуть проблемы и трудности в осущ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ствлении контроля за соблюдением требований и норм, вводимых данным 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ниципальным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нормативным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 xml:space="preserve"> правовым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актом? Является ли предлагаемое пр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вовое регулирование недискриминационным по отношению ко всем его адр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сатам, то есть все ли потенциальные адресаты правового регулирования ок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жутся в одинаковых условиях после его введения?</w:t>
            </w:r>
          </w:p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2B35FD" w:rsidRPr="00086C79" w:rsidRDefault="002B35FD" w:rsidP="002B35FD">
            <w:pPr>
              <w:pStyle w:val="ConsPlusNormal"/>
              <w:ind w:firstLine="283"/>
              <w:jc w:val="both"/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Существуют ли, на Ваш взгляд, особенности при контроле за соблюдением требований вновь вводимого правового регулирования различными группами адресатов регулирования?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 xml:space="preserve">проекта муниципального нормативного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(если да, какова его продолжительность), какие ограничения по срокам введения 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регулирования необходимо учесть?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12. Какие, на Ваш взгляд, целесообразно применить исключения по введ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нию 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F701A8"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в отношении отдельных групп лиц? Приведите соответствующее обоснование.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сматриваемого проекта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, кот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рые разработчику необходимо прояс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нить.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D83BFD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9506F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но учесть в рамках оценки регулирующего воздействия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D83BFD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59506F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5FD" w:rsidRDefault="002B35FD" w:rsidP="002B35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018" w:rsidRDefault="00403018"/>
    <w:sectPr w:rsidR="00403018" w:rsidSect="00FF17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E10" w:rsidRDefault="00B72E10">
      <w:r>
        <w:separator/>
      </w:r>
    </w:p>
  </w:endnote>
  <w:endnote w:type="continuationSeparator" w:id="0">
    <w:p w:rsidR="00B72E10" w:rsidRDefault="00B72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E10" w:rsidRDefault="00B72E10">
      <w:r>
        <w:separator/>
      </w:r>
    </w:p>
  </w:footnote>
  <w:footnote w:type="continuationSeparator" w:id="0">
    <w:p w:rsidR="00B72E10" w:rsidRDefault="00B72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5FD"/>
    <w:rsid w:val="00017723"/>
    <w:rsid w:val="000204AF"/>
    <w:rsid w:val="0002091C"/>
    <w:rsid w:val="00020A92"/>
    <w:rsid w:val="00065349"/>
    <w:rsid w:val="0007445B"/>
    <w:rsid w:val="00086C79"/>
    <w:rsid w:val="000942DE"/>
    <w:rsid w:val="0009460E"/>
    <w:rsid w:val="000A34D9"/>
    <w:rsid w:val="000B0659"/>
    <w:rsid w:val="000B233C"/>
    <w:rsid w:val="000B589C"/>
    <w:rsid w:val="000D2360"/>
    <w:rsid w:val="000E4D66"/>
    <w:rsid w:val="000F5144"/>
    <w:rsid w:val="00133FD3"/>
    <w:rsid w:val="00141EBD"/>
    <w:rsid w:val="00152B76"/>
    <w:rsid w:val="0015686D"/>
    <w:rsid w:val="0016591F"/>
    <w:rsid w:val="00165CDC"/>
    <w:rsid w:val="001677B8"/>
    <w:rsid w:val="00182420"/>
    <w:rsid w:val="001824D2"/>
    <w:rsid w:val="00190684"/>
    <w:rsid w:val="00196C35"/>
    <w:rsid w:val="001A39CF"/>
    <w:rsid w:val="001C0F94"/>
    <w:rsid w:val="001C26E9"/>
    <w:rsid w:val="001F4BDC"/>
    <w:rsid w:val="002001A8"/>
    <w:rsid w:val="00203D81"/>
    <w:rsid w:val="002060EF"/>
    <w:rsid w:val="00221309"/>
    <w:rsid w:val="00227B76"/>
    <w:rsid w:val="0023353C"/>
    <w:rsid w:val="002358EF"/>
    <w:rsid w:val="0024314A"/>
    <w:rsid w:val="0026322B"/>
    <w:rsid w:val="00263608"/>
    <w:rsid w:val="00272AEA"/>
    <w:rsid w:val="00272EBB"/>
    <w:rsid w:val="00281AD1"/>
    <w:rsid w:val="002911E2"/>
    <w:rsid w:val="002A1B60"/>
    <w:rsid w:val="002A65CB"/>
    <w:rsid w:val="002B13D0"/>
    <w:rsid w:val="002B35FD"/>
    <w:rsid w:val="002F423A"/>
    <w:rsid w:val="00316100"/>
    <w:rsid w:val="00334C53"/>
    <w:rsid w:val="00340D32"/>
    <w:rsid w:val="00342120"/>
    <w:rsid w:val="00343931"/>
    <w:rsid w:val="0036643D"/>
    <w:rsid w:val="003A1441"/>
    <w:rsid w:val="003B1E09"/>
    <w:rsid w:val="003B3FBA"/>
    <w:rsid w:val="003B7529"/>
    <w:rsid w:val="003E691B"/>
    <w:rsid w:val="003F7803"/>
    <w:rsid w:val="00403018"/>
    <w:rsid w:val="00405990"/>
    <w:rsid w:val="004065C2"/>
    <w:rsid w:val="0041409D"/>
    <w:rsid w:val="00420E8F"/>
    <w:rsid w:val="00436942"/>
    <w:rsid w:val="00437380"/>
    <w:rsid w:val="00446118"/>
    <w:rsid w:val="00462A1D"/>
    <w:rsid w:val="00464163"/>
    <w:rsid w:val="00466235"/>
    <w:rsid w:val="004D758E"/>
    <w:rsid w:val="004F1839"/>
    <w:rsid w:val="00500AE5"/>
    <w:rsid w:val="005118B0"/>
    <w:rsid w:val="0053259A"/>
    <w:rsid w:val="0053484D"/>
    <w:rsid w:val="00534A5F"/>
    <w:rsid w:val="0054417C"/>
    <w:rsid w:val="00554A30"/>
    <w:rsid w:val="005558DE"/>
    <w:rsid w:val="0056112A"/>
    <w:rsid w:val="0056558B"/>
    <w:rsid w:val="00566B28"/>
    <w:rsid w:val="005B1A28"/>
    <w:rsid w:val="005C565B"/>
    <w:rsid w:val="00601E25"/>
    <w:rsid w:val="00601E32"/>
    <w:rsid w:val="00602B4A"/>
    <w:rsid w:val="006119E8"/>
    <w:rsid w:val="00621F7F"/>
    <w:rsid w:val="006366BA"/>
    <w:rsid w:val="00653130"/>
    <w:rsid w:val="0066136D"/>
    <w:rsid w:val="00681033"/>
    <w:rsid w:val="0069243C"/>
    <w:rsid w:val="006A3BC9"/>
    <w:rsid w:val="006C2338"/>
    <w:rsid w:val="006D1793"/>
    <w:rsid w:val="006F084C"/>
    <w:rsid w:val="007033A8"/>
    <w:rsid w:val="00711A49"/>
    <w:rsid w:val="0073711B"/>
    <w:rsid w:val="0075705B"/>
    <w:rsid w:val="00757AED"/>
    <w:rsid w:val="00766B7A"/>
    <w:rsid w:val="00766C0F"/>
    <w:rsid w:val="00767924"/>
    <w:rsid w:val="00772BE2"/>
    <w:rsid w:val="00791603"/>
    <w:rsid w:val="007A045C"/>
    <w:rsid w:val="007D023E"/>
    <w:rsid w:val="007E5D49"/>
    <w:rsid w:val="007F1CBE"/>
    <w:rsid w:val="007F6B5C"/>
    <w:rsid w:val="007F6FF1"/>
    <w:rsid w:val="00822D89"/>
    <w:rsid w:val="00852832"/>
    <w:rsid w:val="008647B2"/>
    <w:rsid w:val="008927CD"/>
    <w:rsid w:val="008B7DDE"/>
    <w:rsid w:val="008C71FE"/>
    <w:rsid w:val="008D0541"/>
    <w:rsid w:val="008D0E9B"/>
    <w:rsid w:val="00906118"/>
    <w:rsid w:val="00960B9F"/>
    <w:rsid w:val="0096591F"/>
    <w:rsid w:val="009725B3"/>
    <w:rsid w:val="00974C1A"/>
    <w:rsid w:val="0099507E"/>
    <w:rsid w:val="009C169C"/>
    <w:rsid w:val="009D0CC9"/>
    <w:rsid w:val="009F7F05"/>
    <w:rsid w:val="00A30C2A"/>
    <w:rsid w:val="00A36BCD"/>
    <w:rsid w:val="00A559A8"/>
    <w:rsid w:val="00A6270D"/>
    <w:rsid w:val="00A825D3"/>
    <w:rsid w:val="00A82A94"/>
    <w:rsid w:val="00A904B9"/>
    <w:rsid w:val="00A977B0"/>
    <w:rsid w:val="00AA7474"/>
    <w:rsid w:val="00AB14FF"/>
    <w:rsid w:val="00AB2C16"/>
    <w:rsid w:val="00AD0AC9"/>
    <w:rsid w:val="00B04BF4"/>
    <w:rsid w:val="00B10645"/>
    <w:rsid w:val="00B21527"/>
    <w:rsid w:val="00B23BC4"/>
    <w:rsid w:val="00B25589"/>
    <w:rsid w:val="00B36ADB"/>
    <w:rsid w:val="00B42840"/>
    <w:rsid w:val="00B57C1F"/>
    <w:rsid w:val="00B57EEE"/>
    <w:rsid w:val="00B65068"/>
    <w:rsid w:val="00B70C36"/>
    <w:rsid w:val="00B72E10"/>
    <w:rsid w:val="00BD7E3B"/>
    <w:rsid w:val="00BE42E0"/>
    <w:rsid w:val="00BE6819"/>
    <w:rsid w:val="00C04E2B"/>
    <w:rsid w:val="00C23DC8"/>
    <w:rsid w:val="00C3311D"/>
    <w:rsid w:val="00C427F8"/>
    <w:rsid w:val="00C475A4"/>
    <w:rsid w:val="00C5071D"/>
    <w:rsid w:val="00C52BD2"/>
    <w:rsid w:val="00C62368"/>
    <w:rsid w:val="00C657E2"/>
    <w:rsid w:val="00C66A89"/>
    <w:rsid w:val="00C8586C"/>
    <w:rsid w:val="00C94E9D"/>
    <w:rsid w:val="00CC5DE6"/>
    <w:rsid w:val="00CC65D3"/>
    <w:rsid w:val="00CD336B"/>
    <w:rsid w:val="00CF7A9A"/>
    <w:rsid w:val="00D00194"/>
    <w:rsid w:val="00D0406B"/>
    <w:rsid w:val="00D24594"/>
    <w:rsid w:val="00D251E0"/>
    <w:rsid w:val="00D34DD5"/>
    <w:rsid w:val="00D3739D"/>
    <w:rsid w:val="00D4055C"/>
    <w:rsid w:val="00D50C28"/>
    <w:rsid w:val="00D71FBC"/>
    <w:rsid w:val="00D871AF"/>
    <w:rsid w:val="00D958A0"/>
    <w:rsid w:val="00D97423"/>
    <w:rsid w:val="00D9766B"/>
    <w:rsid w:val="00DA19F2"/>
    <w:rsid w:val="00DB3867"/>
    <w:rsid w:val="00DD684B"/>
    <w:rsid w:val="00DD73E4"/>
    <w:rsid w:val="00DE5E8A"/>
    <w:rsid w:val="00DE620C"/>
    <w:rsid w:val="00DF7284"/>
    <w:rsid w:val="00E02AC2"/>
    <w:rsid w:val="00E16565"/>
    <w:rsid w:val="00E22B76"/>
    <w:rsid w:val="00E24DD9"/>
    <w:rsid w:val="00E25787"/>
    <w:rsid w:val="00E34038"/>
    <w:rsid w:val="00E40927"/>
    <w:rsid w:val="00E53F06"/>
    <w:rsid w:val="00E57003"/>
    <w:rsid w:val="00E60944"/>
    <w:rsid w:val="00EA2BDC"/>
    <w:rsid w:val="00EA35E3"/>
    <w:rsid w:val="00EB6A0B"/>
    <w:rsid w:val="00EF76DC"/>
    <w:rsid w:val="00F1415E"/>
    <w:rsid w:val="00F21868"/>
    <w:rsid w:val="00F37903"/>
    <w:rsid w:val="00F402EC"/>
    <w:rsid w:val="00F546E1"/>
    <w:rsid w:val="00F701A8"/>
    <w:rsid w:val="00F76DCA"/>
    <w:rsid w:val="00F800B3"/>
    <w:rsid w:val="00FD5993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F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5F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B35FD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Standard">
    <w:name w:val="Standard"/>
    <w:rsid w:val="00D50C2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">
    <w:name w:val="Основной шрифт абзаца1"/>
    <w:rsid w:val="00766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AC8BD-0E03-424B-B29C-7C97AFB6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38</cp:revision>
  <dcterms:created xsi:type="dcterms:W3CDTF">2021-12-06T12:52:00Z</dcterms:created>
  <dcterms:modified xsi:type="dcterms:W3CDTF">2023-06-27T05:24:00Z</dcterms:modified>
</cp:coreProperties>
</file>